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11.xml" ContentType="application/vnd.openxmlformats-officedocument.wordprocessingml.head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footer12.xml" ContentType="application/vnd.openxmlformats-officedocument.wordprocessingml.foot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3DD176" w14:textId="74C50D66" w:rsidR="00FE067E" w:rsidRPr="00FB03BB" w:rsidRDefault="001D3EA5" w:rsidP="00CC1F3B">
      <w:pPr>
        <w:pStyle w:val="TitlePageOrigin"/>
        <w:rPr>
          <w:color w:val="auto"/>
        </w:rPr>
      </w:pPr>
      <w:r>
        <w:rPr>
          <w:caps w:val="0"/>
          <w:noProof/>
          <w:color w:val="auto"/>
        </w:rPr>
        <mc:AlternateContent>
          <mc:Choice Requires="wps">
            <w:drawing>
              <wp:anchor distT="0" distB="0" distL="114300" distR="114300" simplePos="0" relativeHeight="251659264" behindDoc="0" locked="0" layoutInCell="1" allowOverlap="1" wp14:anchorId="46A00913" wp14:editId="131654CB">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24E3E391" w14:textId="017B4DA1" w:rsidR="001D3EA5" w:rsidRPr="001D3EA5" w:rsidRDefault="001D3EA5" w:rsidP="001D3EA5">
                            <w:pPr>
                              <w:spacing w:line="240" w:lineRule="auto"/>
                              <w:jc w:val="center"/>
                              <w:rPr>
                                <w:rFonts w:cs="Arial"/>
                                <w:b/>
                              </w:rPr>
                            </w:pPr>
                            <w:r w:rsidRPr="001D3EA5">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6A00913"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" filled="f" strokeweight=".5pt">
                <v:fill o:detectmouseclick="t"/>
                <v:textbox inset="0,5pt,0,0">
                  <w:txbxContent>
                    <w:p w14:paraId="24E3E391" w14:textId="017B4DA1" w:rsidR="001D3EA5" w:rsidRPr="001D3EA5" w:rsidRDefault="001D3EA5" w:rsidP="001D3EA5">
                      <w:pPr>
                        <w:spacing w:line="240" w:lineRule="auto"/>
                        <w:jc w:val="center"/>
                        <w:rPr>
                          <w:rFonts w:cs="Arial"/>
                          <w:b/>
                        </w:rPr>
                      </w:pPr>
                      <w:r w:rsidRPr="001D3EA5">
                        <w:rPr>
                          <w:rFonts w:cs="Arial"/>
                          <w:b/>
                        </w:rPr>
                        <w:t>FISCAL NOTE</w:t>
                      </w:r>
                    </w:p>
                  </w:txbxContent>
                </v:textbox>
              </v:shape>
            </w:pict>
          </mc:Fallback>
        </mc:AlternateContent>
      </w:r>
      <w:r w:rsidR="003C6034" w:rsidRPr="00FB03BB">
        <w:rPr>
          <w:caps w:val="0"/>
          <w:color w:val="auto"/>
        </w:rPr>
        <w:t>WEST VIRGINIA LEGISLATURE</w:t>
      </w:r>
    </w:p>
    <w:p w14:paraId="20996F6A" w14:textId="77777777" w:rsidR="00CD36CF" w:rsidRPr="00FB03BB" w:rsidRDefault="00CD36CF" w:rsidP="00CC1F3B">
      <w:pPr>
        <w:pStyle w:val="TitlePageSession"/>
        <w:rPr>
          <w:color w:val="auto"/>
        </w:rPr>
      </w:pPr>
      <w:r w:rsidRPr="00FB03BB">
        <w:rPr>
          <w:color w:val="auto"/>
        </w:rPr>
        <w:t>20</w:t>
      </w:r>
      <w:r w:rsidR="00EC5E63" w:rsidRPr="00FB03BB">
        <w:rPr>
          <w:color w:val="auto"/>
        </w:rPr>
        <w:t>2</w:t>
      </w:r>
      <w:r w:rsidR="00400B5C" w:rsidRPr="00FB03BB">
        <w:rPr>
          <w:color w:val="auto"/>
        </w:rPr>
        <w:t>2</w:t>
      </w:r>
      <w:r w:rsidRPr="00FB03BB">
        <w:rPr>
          <w:color w:val="auto"/>
        </w:rPr>
        <w:t xml:space="preserve"> </w:t>
      </w:r>
      <w:r w:rsidR="003C6034" w:rsidRPr="00FB03BB">
        <w:rPr>
          <w:caps w:val="0"/>
          <w:color w:val="auto"/>
        </w:rPr>
        <w:t>REGULAR SESSION</w:t>
      </w:r>
    </w:p>
    <w:p w14:paraId="3953FD4A" w14:textId="77777777" w:rsidR="00CD36CF" w:rsidRPr="00FB03BB" w:rsidRDefault="00C4569A" w:rsidP="00CC1F3B">
      <w:pPr>
        <w:pStyle w:val="TitlePageBillPrefix"/>
        <w:rPr>
          <w:color w:val="auto"/>
        </w:rPr>
      </w:pPr>
      <w:sdt>
        <w:sdtPr>
          <w:rPr>
            <w:color w:val="auto"/>
          </w:rPr>
          <w:tag w:val="IntroDate"/>
          <w:id w:val="-1236936958"/>
          <w:placeholder>
            <w:docPart w:val="F4C4462333944D2AA3680D23B394DAF7"/>
          </w:placeholder>
          <w:text/>
        </w:sdtPr>
        <w:sdtEndPr/>
        <w:sdtContent>
          <w:r w:rsidR="00AE48A0" w:rsidRPr="00FB03BB">
            <w:rPr>
              <w:color w:val="auto"/>
            </w:rPr>
            <w:t>Introduced</w:t>
          </w:r>
        </w:sdtContent>
      </w:sdt>
    </w:p>
    <w:p w14:paraId="6628DA2B" w14:textId="73C6B883" w:rsidR="00CD36CF" w:rsidRPr="00FB03BB" w:rsidRDefault="00C4569A" w:rsidP="00CC1F3B">
      <w:pPr>
        <w:pStyle w:val="BillNumber"/>
        <w:rPr>
          <w:color w:val="auto"/>
        </w:rPr>
      </w:pPr>
      <w:sdt>
        <w:sdtPr>
          <w:rPr>
            <w:color w:val="auto"/>
          </w:rPr>
          <w:tag w:val="Chamber"/>
          <w:id w:val="893011969"/>
          <w:lock w:val="sdtLocked"/>
          <w:placeholder>
            <w:docPart w:val="023A5023AFE1482BB844B507D5E7874B"/>
          </w:placeholder>
          <w:dropDownList>
            <w:listItem w:displayText="House" w:value="House"/>
            <w:listItem w:displayText="Senate" w:value="Senate"/>
          </w:dropDownList>
        </w:sdtPr>
        <w:sdtEndPr/>
        <w:sdtContent>
          <w:r w:rsidR="00C33434" w:rsidRPr="00FB03BB">
            <w:rPr>
              <w:color w:val="auto"/>
            </w:rPr>
            <w:t>House</w:t>
          </w:r>
        </w:sdtContent>
      </w:sdt>
      <w:r w:rsidR="00303684" w:rsidRPr="00FB03BB">
        <w:rPr>
          <w:color w:val="auto"/>
        </w:rPr>
        <w:t xml:space="preserve"> </w:t>
      </w:r>
      <w:r w:rsidR="00CD36CF" w:rsidRPr="00FB03BB">
        <w:rPr>
          <w:color w:val="auto"/>
        </w:rPr>
        <w:t xml:space="preserve">Bill </w:t>
      </w:r>
      <w:sdt>
        <w:sdtPr>
          <w:rPr>
            <w:color w:val="auto"/>
          </w:rPr>
          <w:tag w:val="BNum"/>
          <w:id w:val="1645317809"/>
          <w:lock w:val="sdtLocked"/>
          <w:placeholder>
            <w:docPart w:val="5E11DA292BB948FCB1ABB09939020112"/>
          </w:placeholder>
          <w:text/>
        </w:sdtPr>
        <w:sdtEndPr/>
        <w:sdtContent>
          <w:r>
            <w:rPr>
              <w:color w:val="auto"/>
            </w:rPr>
            <w:t>4759</w:t>
          </w:r>
        </w:sdtContent>
      </w:sdt>
    </w:p>
    <w:p w14:paraId="48469F1A" w14:textId="4B97A887" w:rsidR="00CD36CF" w:rsidRPr="00FB03BB" w:rsidRDefault="00CD36CF" w:rsidP="00CC1F3B">
      <w:pPr>
        <w:pStyle w:val="Sponsors"/>
        <w:rPr>
          <w:color w:val="auto"/>
        </w:rPr>
      </w:pPr>
      <w:r w:rsidRPr="00FB03BB">
        <w:rPr>
          <w:color w:val="auto"/>
        </w:rPr>
        <w:t xml:space="preserve">By </w:t>
      </w:r>
      <w:sdt>
        <w:sdtPr>
          <w:rPr>
            <w:color w:val="auto"/>
          </w:rPr>
          <w:tag w:val="Sponsors"/>
          <w:id w:val="1589585889"/>
          <w:placeholder>
            <w:docPart w:val="7F3A1F302D824363BA4EC4270CDD1FF2"/>
          </w:placeholder>
          <w:text w:multiLine="1"/>
        </w:sdtPr>
        <w:sdtEndPr/>
        <w:sdtContent>
          <w:r w:rsidR="000D2768" w:rsidRPr="00FB03BB">
            <w:rPr>
              <w:color w:val="auto"/>
            </w:rPr>
            <w:t>Delegate</w:t>
          </w:r>
          <w:r w:rsidR="001D3EA5">
            <w:rPr>
              <w:color w:val="auto"/>
            </w:rPr>
            <w:t>s</w:t>
          </w:r>
          <w:r w:rsidR="000D2768" w:rsidRPr="00FB03BB">
            <w:rPr>
              <w:color w:val="auto"/>
            </w:rPr>
            <w:t xml:space="preserve"> Young</w:t>
          </w:r>
          <w:r w:rsidR="001D3EA5">
            <w:rPr>
              <w:color w:val="auto"/>
            </w:rPr>
            <w:t xml:space="preserve">, Riley, Hansen, Anderson, J. Kelly, Zatezalo, </w:t>
          </w:r>
          <w:r w:rsidR="00066AE2">
            <w:rPr>
              <w:color w:val="auto"/>
            </w:rPr>
            <w:t>Capito, Evans, and Wamsley</w:t>
          </w:r>
        </w:sdtContent>
      </w:sdt>
    </w:p>
    <w:p w14:paraId="58528F78" w14:textId="2F439B1A" w:rsidR="00E831B3" w:rsidRPr="00FB03BB" w:rsidRDefault="00CD36CF" w:rsidP="00CC1F3B">
      <w:pPr>
        <w:pStyle w:val="References"/>
        <w:rPr>
          <w:color w:val="auto"/>
        </w:rPr>
      </w:pPr>
      <w:r w:rsidRPr="00FB03BB">
        <w:rPr>
          <w:color w:val="auto"/>
        </w:rPr>
        <w:t>[</w:t>
      </w:r>
      <w:sdt>
        <w:sdtPr>
          <w:rPr>
            <w:color w:val="auto"/>
          </w:rPr>
          <w:tag w:val="References"/>
          <w:id w:val="-1043047873"/>
          <w:placeholder>
            <w:docPart w:val="D07E53177B9D440380F85E2A37982950"/>
          </w:placeholder>
          <w:text w:multiLine="1"/>
        </w:sdtPr>
        <w:sdtEndPr/>
        <w:sdtContent>
          <w:r w:rsidR="00C4569A">
            <w:rPr>
              <w:color w:val="auto"/>
            </w:rPr>
            <w:t>Introduced February 15, 2022; Referred to the Committee on Energy and Manufacturing then Government Organization</w:t>
          </w:r>
        </w:sdtContent>
      </w:sdt>
      <w:r w:rsidRPr="00FB03BB">
        <w:rPr>
          <w:color w:val="auto"/>
        </w:rPr>
        <w:t>]</w:t>
      </w:r>
    </w:p>
    <w:p w14:paraId="7256E56D" w14:textId="09C03D33" w:rsidR="00303684" w:rsidRPr="00FB03BB" w:rsidRDefault="0000526A" w:rsidP="00CC1F3B">
      <w:pPr>
        <w:pStyle w:val="TitleSection"/>
        <w:rPr>
          <w:color w:val="auto"/>
        </w:rPr>
      </w:pPr>
      <w:r w:rsidRPr="00FB03BB">
        <w:rPr>
          <w:color w:val="auto"/>
        </w:rPr>
        <w:lastRenderedPageBreak/>
        <w:t>A BILL</w:t>
      </w:r>
      <w:r w:rsidR="00275C15" w:rsidRPr="00FB03BB">
        <w:rPr>
          <w:color w:val="auto"/>
        </w:rPr>
        <w:t xml:space="preserve"> to amend the Code of West Virginia, 1931, as amended, by adding thereto a new article, designated §5D-2-1, §5D-2-2, §5D-2-3, §5D-2-4, and §5D-2-5, all relating to establishing a Legislative Commission on Energy Storage Resources; declaring legislative findings and a statement of purpose; creating the commission as an advisory body to the Legislature; providing for administrative services to the commission; </w:t>
      </w:r>
      <w:r w:rsidR="00307721" w:rsidRPr="00FB03BB">
        <w:rPr>
          <w:color w:val="auto"/>
        </w:rPr>
        <w:t>listing membership; providing compensation and reimbursement for expenses of members; establishing the powers and duties of the commission; requiring reports to the Legislature; and setting a sunset date for the termination of the commission.</w:t>
      </w:r>
    </w:p>
    <w:p w14:paraId="0AAC89F3" w14:textId="77777777" w:rsidR="00303684" w:rsidRPr="00FB03BB" w:rsidRDefault="00303684" w:rsidP="00CC1F3B">
      <w:pPr>
        <w:pStyle w:val="EnactingClause"/>
        <w:rPr>
          <w:color w:val="auto"/>
        </w:rPr>
      </w:pPr>
      <w:r w:rsidRPr="00FB03BB">
        <w:rPr>
          <w:color w:val="auto"/>
        </w:rPr>
        <w:t>Be it enacted by the Legislature of West Virginia:</w:t>
      </w:r>
    </w:p>
    <w:p w14:paraId="1834F2CA" w14:textId="77777777" w:rsidR="003C6034" w:rsidRPr="00FB03BB" w:rsidRDefault="003C6034" w:rsidP="00CC1F3B">
      <w:pPr>
        <w:pStyle w:val="EnactingClause"/>
        <w:rPr>
          <w:color w:val="auto"/>
        </w:rPr>
        <w:sectPr w:rsidR="003C6034" w:rsidRPr="00FB03BB" w:rsidSect="00DF6AE5">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56DDCF92" w14:textId="1C5F20E2" w:rsidR="00BC2D0C" w:rsidRPr="00FB03BB" w:rsidRDefault="00BC2D0C" w:rsidP="00275C15">
      <w:pPr>
        <w:pStyle w:val="ArticleHeading"/>
        <w:rPr>
          <w:color w:val="auto"/>
          <w:u w:val="single"/>
        </w:rPr>
      </w:pPr>
      <w:r w:rsidRPr="00FB03BB">
        <w:rPr>
          <w:color w:val="auto"/>
          <w:u w:val="single"/>
        </w:rPr>
        <w:t xml:space="preserve">ARTICLE 2. </w:t>
      </w:r>
      <w:r w:rsidR="00275C15" w:rsidRPr="00FB03BB">
        <w:rPr>
          <w:color w:val="auto"/>
          <w:u w:val="single"/>
        </w:rPr>
        <w:t>Legislative Commission on Energy Storage Resources.</w:t>
      </w:r>
    </w:p>
    <w:p w14:paraId="64C5AD6D" w14:textId="00E7C784" w:rsidR="000D2768" w:rsidRPr="00FB03BB" w:rsidRDefault="000D2768" w:rsidP="000217F1">
      <w:pPr>
        <w:pStyle w:val="SectionHeading"/>
        <w:widowControl/>
        <w:rPr>
          <w:color w:val="auto"/>
          <w:u w:val="single"/>
        </w:rPr>
        <w:sectPr w:rsidR="000D2768" w:rsidRPr="00FB03BB" w:rsidSect="00DF6AE5">
          <w:headerReference w:type="even" r:id="rId13"/>
          <w:headerReference w:type="default" r:id="rId14"/>
          <w:footerReference w:type="even" r:id="rId15"/>
          <w:footerReference w:type="default" r:id="rId16"/>
          <w:headerReference w:type="first" r:id="rId17"/>
          <w:footerReference w:type="first" r:id="rId18"/>
          <w:type w:val="continuous"/>
          <w:pgSz w:w="12240" w:h="15840" w:code="1"/>
          <w:pgMar w:top="1440" w:right="1440" w:bottom="1440" w:left="1440" w:header="720" w:footer="720" w:gutter="0"/>
          <w:lnNumType w:countBy="1" w:restart="newSection"/>
          <w:cols w:space="720"/>
          <w:titlePg/>
          <w:docGrid w:linePitch="360"/>
        </w:sectPr>
      </w:pPr>
      <w:bookmarkStart w:id="0" w:name="_Hlk95306429"/>
      <w:r w:rsidRPr="00FB03BB">
        <w:rPr>
          <w:color w:val="auto"/>
          <w:u w:val="single"/>
        </w:rPr>
        <w:t>§</w:t>
      </w:r>
      <w:r w:rsidR="00361C3A" w:rsidRPr="00FB03BB">
        <w:rPr>
          <w:color w:val="auto"/>
          <w:u w:val="single"/>
        </w:rPr>
        <w:t>5D</w:t>
      </w:r>
      <w:r w:rsidRPr="00FB03BB">
        <w:rPr>
          <w:color w:val="auto"/>
          <w:u w:val="single"/>
        </w:rPr>
        <w:t>-</w:t>
      </w:r>
      <w:r w:rsidR="00361C3A" w:rsidRPr="00FB03BB">
        <w:rPr>
          <w:color w:val="auto"/>
          <w:u w:val="single"/>
        </w:rPr>
        <w:t>2</w:t>
      </w:r>
      <w:r w:rsidRPr="00FB03BB">
        <w:rPr>
          <w:color w:val="auto"/>
          <w:u w:val="single"/>
        </w:rPr>
        <w:t>-1</w:t>
      </w:r>
      <w:bookmarkEnd w:id="0"/>
      <w:r w:rsidRPr="00FB03BB">
        <w:rPr>
          <w:color w:val="auto"/>
          <w:u w:val="single"/>
        </w:rPr>
        <w:t>. Findings and purpose.</w:t>
      </w:r>
    </w:p>
    <w:p w14:paraId="0E9B26C9" w14:textId="0A7B0ECC" w:rsidR="000D2768" w:rsidRPr="00FB03BB" w:rsidRDefault="000D2768" w:rsidP="000217F1">
      <w:pPr>
        <w:pStyle w:val="SectionBody"/>
        <w:widowControl/>
        <w:rPr>
          <w:color w:val="auto"/>
          <w:u w:val="single"/>
        </w:rPr>
      </w:pPr>
      <w:r w:rsidRPr="00FB03BB">
        <w:rPr>
          <w:color w:val="auto"/>
          <w:u w:val="single"/>
        </w:rPr>
        <w:t xml:space="preserve">The Legislature finds </w:t>
      </w:r>
      <w:r w:rsidR="00BC2D0C" w:rsidRPr="00FB03BB">
        <w:rPr>
          <w:color w:val="auto"/>
          <w:u w:val="single"/>
        </w:rPr>
        <w:t>that</w:t>
      </w:r>
      <w:r w:rsidR="004D4BDB" w:rsidRPr="00FB03BB">
        <w:rPr>
          <w:color w:val="auto"/>
          <w:u w:val="single"/>
        </w:rPr>
        <w:t xml:space="preserve">, substantial energy storage </w:t>
      </w:r>
      <w:r w:rsidR="009E1D4C" w:rsidRPr="00FB03BB">
        <w:rPr>
          <w:color w:val="auto"/>
          <w:u w:val="single"/>
        </w:rPr>
        <w:t xml:space="preserve">facilities </w:t>
      </w:r>
      <w:r w:rsidR="004D4BDB" w:rsidRPr="00FB03BB">
        <w:rPr>
          <w:color w:val="auto"/>
          <w:u w:val="single"/>
        </w:rPr>
        <w:t>will be needed to help provide grid stability and reliability.</w:t>
      </w:r>
      <w:r w:rsidR="00BC2D0C" w:rsidRPr="00FB03BB">
        <w:rPr>
          <w:color w:val="auto"/>
          <w:u w:val="single"/>
        </w:rPr>
        <w:t xml:space="preserve"> </w:t>
      </w:r>
      <w:r w:rsidR="009E1D4C" w:rsidRPr="00FB03BB">
        <w:rPr>
          <w:color w:val="auto"/>
          <w:u w:val="single"/>
        </w:rPr>
        <w:t>E</w:t>
      </w:r>
      <w:r w:rsidR="00BC2D0C" w:rsidRPr="00FB03BB">
        <w:rPr>
          <w:color w:val="auto"/>
          <w:u w:val="single"/>
        </w:rPr>
        <w:t xml:space="preserve">nergy storage </w:t>
      </w:r>
      <w:r w:rsidR="009E1D4C" w:rsidRPr="00FB03BB">
        <w:rPr>
          <w:color w:val="auto"/>
          <w:u w:val="single"/>
        </w:rPr>
        <w:t xml:space="preserve">technologies </w:t>
      </w:r>
      <w:r w:rsidR="00BC2D0C" w:rsidRPr="00FB03BB">
        <w:rPr>
          <w:color w:val="auto"/>
          <w:u w:val="single"/>
        </w:rPr>
        <w:t>can provide an efficient solution to the disparities between the capacity of power systems to produce abundant power and periods of greatest demand. Bulk energy storage can also provide critical ancillary services like spinning reserve capacity and frequency response.</w:t>
      </w:r>
    </w:p>
    <w:p w14:paraId="180360DF" w14:textId="517B3FA2" w:rsidR="00BC2D0C" w:rsidRPr="00FB03BB" w:rsidRDefault="00BC2D0C" w:rsidP="000217F1">
      <w:pPr>
        <w:pStyle w:val="SectionBody"/>
        <w:widowControl/>
        <w:rPr>
          <w:color w:val="auto"/>
          <w:u w:val="single"/>
        </w:rPr>
      </w:pPr>
      <w:r w:rsidRPr="00FB03BB">
        <w:rPr>
          <w:color w:val="auto"/>
          <w:u w:val="single"/>
        </w:rPr>
        <w:t xml:space="preserve">New technologies and solutions for energy storage on a large scale are being developed and this is an area that is simultaneously experiencing tremendous growth and substantial challenges. The Legislature recognizes that some of the challenges facing these technologies </w:t>
      </w:r>
      <w:r w:rsidR="009E1D4C" w:rsidRPr="00FB03BB">
        <w:rPr>
          <w:color w:val="auto"/>
          <w:u w:val="single"/>
        </w:rPr>
        <w:t xml:space="preserve">may </w:t>
      </w:r>
      <w:r w:rsidRPr="00FB03BB">
        <w:rPr>
          <w:color w:val="auto"/>
          <w:u w:val="single"/>
        </w:rPr>
        <w:t xml:space="preserve">come from regulatory frameworks based upon older models of power supply, distribution, and accounting. To the extent that these older models may inhibit </w:t>
      </w:r>
      <w:r w:rsidR="00A6401B" w:rsidRPr="00FB03BB">
        <w:rPr>
          <w:color w:val="auto"/>
          <w:u w:val="single"/>
        </w:rPr>
        <w:t>the timely and appropriate development of energy resources, it is important to understand where improvements can be made for the benefit of the public as a whole.</w:t>
      </w:r>
    </w:p>
    <w:p w14:paraId="29D6C80F" w14:textId="2BAD83F8" w:rsidR="000D2768" w:rsidRPr="00FB03BB" w:rsidRDefault="000D2768" w:rsidP="000217F1">
      <w:pPr>
        <w:pStyle w:val="SectionBody"/>
        <w:widowControl/>
        <w:rPr>
          <w:color w:val="auto"/>
          <w:u w:val="single"/>
        </w:rPr>
      </w:pPr>
      <w:r w:rsidRPr="00FB03BB">
        <w:rPr>
          <w:color w:val="auto"/>
          <w:u w:val="single"/>
        </w:rPr>
        <w:t xml:space="preserve">Accordingly, the Legislature finds that a comprehensive review of </w:t>
      </w:r>
      <w:r w:rsidR="00A6401B" w:rsidRPr="00FB03BB">
        <w:rPr>
          <w:color w:val="auto"/>
          <w:u w:val="single"/>
        </w:rPr>
        <w:t xml:space="preserve">energy storage resources, technologies, and regulatory schemes can provide a basis for the establishment of a </w:t>
      </w:r>
      <w:r w:rsidR="00A6401B" w:rsidRPr="00FB03BB">
        <w:rPr>
          <w:color w:val="auto"/>
          <w:u w:val="single"/>
        </w:rPr>
        <w:lastRenderedPageBreak/>
        <w:t>sound regulatory framework, enhanced economic opportunities, and reduced costs to commercial and residential consumers</w:t>
      </w:r>
      <w:r w:rsidRPr="00FB03BB">
        <w:rPr>
          <w:color w:val="auto"/>
          <w:u w:val="single"/>
        </w:rPr>
        <w:t>.</w:t>
      </w:r>
    </w:p>
    <w:p w14:paraId="60CA89B1" w14:textId="1BE5FF29" w:rsidR="000D2768" w:rsidRPr="00FB03BB" w:rsidRDefault="000D2768" w:rsidP="00B50B7D">
      <w:pPr>
        <w:pStyle w:val="SectionHeading"/>
        <w:widowControl/>
        <w:rPr>
          <w:color w:val="auto"/>
          <w:u w:val="single"/>
        </w:rPr>
        <w:sectPr w:rsidR="000D2768" w:rsidRPr="00FB03BB" w:rsidSect="00BD1EF5">
          <w:headerReference w:type="even" r:id="rId19"/>
          <w:footerReference w:type="even" r:id="rId20"/>
          <w:headerReference w:type="first" r:id="rId21"/>
          <w:footerReference w:type="first" r:id="rId22"/>
          <w:type w:val="continuous"/>
          <w:pgSz w:w="12240" w:h="15840" w:code="1"/>
          <w:pgMar w:top="1440" w:right="1440" w:bottom="1440" w:left="1440" w:header="720" w:footer="720" w:gutter="0"/>
          <w:lnNumType w:countBy="1" w:restart="newSection"/>
          <w:cols w:space="720"/>
          <w:docGrid w:linePitch="360"/>
        </w:sectPr>
      </w:pPr>
      <w:r w:rsidRPr="00FB03BB">
        <w:rPr>
          <w:color w:val="auto"/>
          <w:u w:val="single"/>
        </w:rPr>
        <w:t>§</w:t>
      </w:r>
      <w:r w:rsidR="00361C3A" w:rsidRPr="00FB03BB">
        <w:rPr>
          <w:color w:val="auto"/>
          <w:u w:val="single"/>
        </w:rPr>
        <w:t>5D</w:t>
      </w:r>
      <w:r w:rsidRPr="00FB03BB">
        <w:rPr>
          <w:color w:val="auto"/>
          <w:u w:val="single"/>
        </w:rPr>
        <w:t>-</w:t>
      </w:r>
      <w:r w:rsidR="00361C3A" w:rsidRPr="00FB03BB">
        <w:rPr>
          <w:color w:val="auto"/>
          <w:u w:val="single"/>
        </w:rPr>
        <w:t>2</w:t>
      </w:r>
      <w:r w:rsidRPr="00FB03BB">
        <w:rPr>
          <w:color w:val="auto"/>
          <w:u w:val="single"/>
        </w:rPr>
        <w:t>-2. Creation of the Legislative Commission on Energy Storage Resources.</w:t>
      </w:r>
    </w:p>
    <w:p w14:paraId="551137DF" w14:textId="2C74A6D7" w:rsidR="000D2768" w:rsidRPr="00FB03BB" w:rsidRDefault="000D2768" w:rsidP="00B50B7D">
      <w:pPr>
        <w:pStyle w:val="SectionBody"/>
        <w:widowControl/>
        <w:rPr>
          <w:color w:val="auto"/>
          <w:u w:val="single"/>
        </w:rPr>
      </w:pPr>
      <w:r w:rsidRPr="00FB03BB">
        <w:rPr>
          <w:color w:val="auto"/>
          <w:u w:val="single"/>
        </w:rPr>
        <w:t xml:space="preserve">The Legislative Commission on </w:t>
      </w:r>
      <w:r w:rsidR="009E1D4C" w:rsidRPr="00FB03BB">
        <w:rPr>
          <w:color w:val="auto"/>
          <w:u w:val="single"/>
        </w:rPr>
        <w:t xml:space="preserve">Energy </w:t>
      </w:r>
      <w:r w:rsidRPr="00FB03BB">
        <w:rPr>
          <w:color w:val="auto"/>
          <w:u w:val="single"/>
        </w:rPr>
        <w:t xml:space="preserve">Storage Resources is hereby created as an </w:t>
      </w:r>
      <w:r w:rsidR="00866520" w:rsidRPr="00FB03BB">
        <w:rPr>
          <w:color w:val="auto"/>
          <w:u w:val="single"/>
        </w:rPr>
        <w:t xml:space="preserve">advisory body and an </w:t>
      </w:r>
      <w:r w:rsidRPr="00FB03BB">
        <w:rPr>
          <w:color w:val="auto"/>
          <w:u w:val="single"/>
        </w:rPr>
        <w:t xml:space="preserve">investigative and research resource of the Legislature. The administrative functions of the commission shall be the responsibility of staff assigned to the </w:t>
      </w:r>
      <w:r w:rsidR="009E1D4C" w:rsidRPr="00FB03BB">
        <w:rPr>
          <w:color w:val="auto"/>
          <w:u w:val="single"/>
        </w:rPr>
        <w:t xml:space="preserve">Legislature’s </w:t>
      </w:r>
      <w:r w:rsidRPr="00FB03BB">
        <w:rPr>
          <w:color w:val="auto"/>
          <w:u w:val="single"/>
        </w:rPr>
        <w:t xml:space="preserve">Joint Committee on </w:t>
      </w:r>
      <w:r w:rsidR="009E1D4C" w:rsidRPr="00FB03BB">
        <w:rPr>
          <w:color w:val="auto"/>
          <w:u w:val="single"/>
        </w:rPr>
        <w:t>Energy</w:t>
      </w:r>
      <w:r w:rsidRPr="00FB03BB">
        <w:rPr>
          <w:color w:val="auto"/>
          <w:u w:val="single"/>
        </w:rPr>
        <w:t>.</w:t>
      </w:r>
    </w:p>
    <w:p w14:paraId="3D1A4302" w14:textId="78F6C6E2" w:rsidR="000D2768" w:rsidRPr="00FB03BB" w:rsidRDefault="000D2768" w:rsidP="009E4384">
      <w:pPr>
        <w:pStyle w:val="SectionHeading"/>
        <w:rPr>
          <w:color w:val="auto"/>
          <w:u w:val="single"/>
        </w:rPr>
        <w:sectPr w:rsidR="000D2768" w:rsidRPr="00FB03BB" w:rsidSect="00DF6AE5">
          <w:headerReference w:type="even" r:id="rId23"/>
          <w:headerReference w:type="default" r:id="rId24"/>
          <w:footerReference w:type="even" r:id="rId25"/>
          <w:footerReference w:type="default" r:id="rId26"/>
          <w:headerReference w:type="first" r:id="rId27"/>
          <w:footerReference w:type="first" r:id="rId28"/>
          <w:type w:val="continuous"/>
          <w:pgSz w:w="12240" w:h="15840" w:code="1"/>
          <w:pgMar w:top="1440" w:right="1440" w:bottom="1440" w:left="1440" w:header="720" w:footer="720" w:gutter="0"/>
          <w:lnNumType w:countBy="1" w:restart="newSection"/>
          <w:cols w:space="720"/>
          <w:titlePg/>
          <w:docGrid w:linePitch="360"/>
        </w:sectPr>
      </w:pPr>
      <w:r w:rsidRPr="00FB03BB">
        <w:rPr>
          <w:color w:val="auto"/>
          <w:u w:val="single"/>
        </w:rPr>
        <w:t>§</w:t>
      </w:r>
      <w:r w:rsidR="00361C3A" w:rsidRPr="00FB03BB">
        <w:rPr>
          <w:color w:val="auto"/>
          <w:u w:val="single"/>
        </w:rPr>
        <w:t>5D-2</w:t>
      </w:r>
      <w:r w:rsidRPr="00FB03BB">
        <w:rPr>
          <w:color w:val="auto"/>
          <w:u w:val="single"/>
        </w:rPr>
        <w:t xml:space="preserve">-3. Members of the </w:t>
      </w:r>
      <w:r w:rsidR="00866520" w:rsidRPr="00FB03BB">
        <w:rPr>
          <w:color w:val="auto"/>
          <w:u w:val="single"/>
        </w:rPr>
        <w:t xml:space="preserve">Legislative Commission on </w:t>
      </w:r>
      <w:r w:rsidR="009E1D4C" w:rsidRPr="00FB03BB">
        <w:rPr>
          <w:color w:val="auto"/>
          <w:u w:val="single"/>
        </w:rPr>
        <w:t xml:space="preserve">Energy </w:t>
      </w:r>
      <w:r w:rsidR="00866520" w:rsidRPr="00FB03BB">
        <w:rPr>
          <w:color w:val="auto"/>
          <w:u w:val="single"/>
        </w:rPr>
        <w:t>Storage Resources</w:t>
      </w:r>
      <w:r w:rsidRPr="00FB03BB">
        <w:rPr>
          <w:color w:val="auto"/>
          <w:u w:val="single"/>
        </w:rPr>
        <w:t>.</w:t>
      </w:r>
    </w:p>
    <w:p w14:paraId="33897D92" w14:textId="687C7BA4" w:rsidR="000D2768" w:rsidRPr="00FB03BB" w:rsidRDefault="000D2768" w:rsidP="009E4384">
      <w:pPr>
        <w:pStyle w:val="SectionBody"/>
        <w:rPr>
          <w:b/>
          <w:color w:val="auto"/>
          <w:u w:val="single"/>
        </w:rPr>
      </w:pPr>
      <w:r w:rsidRPr="00FB03BB">
        <w:rPr>
          <w:color w:val="auto"/>
          <w:u w:val="single"/>
        </w:rPr>
        <w:t xml:space="preserve">(a) The Legislative Commission on </w:t>
      </w:r>
      <w:r w:rsidR="009E1D4C" w:rsidRPr="00FB03BB">
        <w:rPr>
          <w:color w:val="auto"/>
          <w:u w:val="single"/>
        </w:rPr>
        <w:t xml:space="preserve">Energy </w:t>
      </w:r>
      <w:r w:rsidRPr="00FB03BB">
        <w:rPr>
          <w:color w:val="auto"/>
          <w:u w:val="single"/>
        </w:rPr>
        <w:t>Storage Resources shall consist of the following members:</w:t>
      </w:r>
    </w:p>
    <w:p w14:paraId="2CC58BAB" w14:textId="0417C94F" w:rsidR="009E1D4C" w:rsidRPr="00FB03BB" w:rsidRDefault="009E1D4C" w:rsidP="009E1D4C">
      <w:pPr>
        <w:pStyle w:val="SectionBody"/>
        <w:rPr>
          <w:color w:val="auto"/>
          <w:u w:val="single"/>
        </w:rPr>
      </w:pPr>
      <w:r w:rsidRPr="00FB03BB">
        <w:rPr>
          <w:color w:val="auto"/>
          <w:u w:val="single"/>
        </w:rPr>
        <w:t xml:space="preserve">(1) </w:t>
      </w:r>
      <w:r w:rsidR="00CA15CD" w:rsidRPr="00FB03BB">
        <w:rPr>
          <w:color w:val="auto"/>
          <w:u w:val="single"/>
        </w:rPr>
        <w:t>O</w:t>
      </w:r>
      <w:r w:rsidRPr="00FB03BB">
        <w:rPr>
          <w:color w:val="auto"/>
          <w:u w:val="single"/>
        </w:rPr>
        <w:t xml:space="preserve">ne </w:t>
      </w:r>
      <w:r w:rsidR="00CA15CD" w:rsidRPr="00FB03BB">
        <w:rPr>
          <w:color w:val="auto"/>
          <w:u w:val="single"/>
        </w:rPr>
        <w:t>member</w:t>
      </w:r>
      <w:r w:rsidRPr="00FB03BB">
        <w:rPr>
          <w:color w:val="auto"/>
          <w:u w:val="single"/>
        </w:rPr>
        <w:t xml:space="preserve"> from the House of Delegates Committee</w:t>
      </w:r>
      <w:r w:rsidR="00CA15CD" w:rsidRPr="00FB03BB">
        <w:rPr>
          <w:color w:val="auto"/>
          <w:u w:val="single"/>
        </w:rPr>
        <w:t xml:space="preserve"> on Energy and</w:t>
      </w:r>
      <w:r w:rsidR="003F2AE6" w:rsidRPr="00FB03BB">
        <w:rPr>
          <w:color w:val="auto"/>
          <w:u w:val="single"/>
        </w:rPr>
        <w:t xml:space="preserve"> </w:t>
      </w:r>
      <w:r w:rsidRPr="00FB03BB">
        <w:rPr>
          <w:color w:val="auto"/>
          <w:u w:val="single"/>
        </w:rPr>
        <w:t xml:space="preserve">one </w:t>
      </w:r>
      <w:r w:rsidR="00CA15CD" w:rsidRPr="00FB03BB">
        <w:rPr>
          <w:color w:val="auto"/>
          <w:u w:val="single"/>
        </w:rPr>
        <w:t>member</w:t>
      </w:r>
      <w:r w:rsidRPr="00FB03BB">
        <w:rPr>
          <w:color w:val="auto"/>
          <w:u w:val="single"/>
        </w:rPr>
        <w:t xml:space="preserve"> from the Senate Committee</w:t>
      </w:r>
      <w:r w:rsidR="00CA15CD" w:rsidRPr="00FB03BB">
        <w:rPr>
          <w:color w:val="auto"/>
          <w:u w:val="single"/>
        </w:rPr>
        <w:t xml:space="preserve"> on Energy;</w:t>
      </w:r>
    </w:p>
    <w:p w14:paraId="5E656EDF" w14:textId="025AE5E2" w:rsidR="009E1D4C" w:rsidRPr="00FB03BB" w:rsidRDefault="009E1D4C" w:rsidP="009E1D4C">
      <w:pPr>
        <w:pStyle w:val="SectionBody"/>
        <w:rPr>
          <w:color w:val="auto"/>
          <w:u w:val="single"/>
        </w:rPr>
      </w:pPr>
      <w:r w:rsidRPr="00FB03BB">
        <w:rPr>
          <w:color w:val="auto"/>
          <w:u w:val="single"/>
        </w:rPr>
        <w:t xml:space="preserve">(2) </w:t>
      </w:r>
      <w:r w:rsidR="00CA15CD" w:rsidRPr="00FB03BB">
        <w:rPr>
          <w:color w:val="auto"/>
          <w:u w:val="single"/>
        </w:rPr>
        <w:t>One designee</w:t>
      </w:r>
      <w:r w:rsidRPr="00FB03BB">
        <w:rPr>
          <w:color w:val="auto"/>
          <w:u w:val="single"/>
        </w:rPr>
        <w:t xml:space="preserve"> from the Department of Economic Development</w:t>
      </w:r>
      <w:r w:rsidR="00CA15CD" w:rsidRPr="00FB03BB">
        <w:rPr>
          <w:color w:val="auto"/>
          <w:u w:val="single"/>
        </w:rPr>
        <w:t xml:space="preserve">’s </w:t>
      </w:r>
      <w:r w:rsidRPr="00FB03BB">
        <w:rPr>
          <w:color w:val="auto"/>
          <w:u w:val="single"/>
        </w:rPr>
        <w:t>Office of Energy</w:t>
      </w:r>
      <w:r w:rsidR="00CA15CD" w:rsidRPr="00FB03BB">
        <w:rPr>
          <w:color w:val="auto"/>
          <w:u w:val="single"/>
        </w:rPr>
        <w:t>;</w:t>
      </w:r>
    </w:p>
    <w:p w14:paraId="745B3DB2" w14:textId="332866BD" w:rsidR="009E1D4C" w:rsidRPr="00FB03BB" w:rsidRDefault="009E1D4C" w:rsidP="009E1D4C">
      <w:pPr>
        <w:pStyle w:val="SectionBody"/>
        <w:rPr>
          <w:color w:val="auto"/>
          <w:u w:val="single"/>
        </w:rPr>
      </w:pPr>
      <w:r w:rsidRPr="00FB03BB">
        <w:rPr>
          <w:color w:val="auto"/>
          <w:u w:val="single"/>
        </w:rPr>
        <w:t xml:space="preserve">(3) </w:t>
      </w:r>
      <w:r w:rsidR="00CA15CD" w:rsidRPr="00FB03BB">
        <w:rPr>
          <w:color w:val="auto"/>
          <w:u w:val="single"/>
        </w:rPr>
        <w:t>One</w:t>
      </w:r>
      <w:r w:rsidRPr="00FB03BB">
        <w:rPr>
          <w:color w:val="auto"/>
          <w:u w:val="single"/>
        </w:rPr>
        <w:t xml:space="preserve"> representative from each regulated electric service utility serving over 30,000 customers</w:t>
      </w:r>
      <w:r w:rsidR="00CA15CD" w:rsidRPr="00FB03BB">
        <w:rPr>
          <w:color w:val="auto"/>
          <w:u w:val="single"/>
        </w:rPr>
        <w:t>;</w:t>
      </w:r>
    </w:p>
    <w:p w14:paraId="6B5AC9F3" w14:textId="27462E34" w:rsidR="009E1D4C" w:rsidRPr="00FB03BB" w:rsidRDefault="009E1D4C" w:rsidP="009E1D4C">
      <w:pPr>
        <w:pStyle w:val="SectionBody"/>
        <w:rPr>
          <w:color w:val="auto"/>
          <w:u w:val="single"/>
        </w:rPr>
      </w:pPr>
      <w:r w:rsidRPr="00FB03BB">
        <w:rPr>
          <w:color w:val="auto"/>
          <w:u w:val="single"/>
        </w:rPr>
        <w:t xml:space="preserve">(4) </w:t>
      </w:r>
      <w:r w:rsidR="00CA15CD" w:rsidRPr="00FB03BB">
        <w:rPr>
          <w:color w:val="auto"/>
          <w:u w:val="single"/>
        </w:rPr>
        <w:t>O</w:t>
      </w:r>
      <w:r w:rsidRPr="00FB03BB">
        <w:rPr>
          <w:color w:val="auto"/>
          <w:u w:val="single"/>
        </w:rPr>
        <w:t>ne representative from commercial or industrial energy customers or an association representing such customers</w:t>
      </w:r>
      <w:r w:rsidR="00CA15CD" w:rsidRPr="00FB03BB">
        <w:rPr>
          <w:color w:val="auto"/>
          <w:u w:val="single"/>
        </w:rPr>
        <w:t>;</w:t>
      </w:r>
    </w:p>
    <w:p w14:paraId="15026BE3" w14:textId="614089D2" w:rsidR="009E1D4C" w:rsidRPr="00FB03BB" w:rsidRDefault="009E1D4C" w:rsidP="009E1D4C">
      <w:pPr>
        <w:pStyle w:val="SectionBody"/>
        <w:rPr>
          <w:color w:val="auto"/>
          <w:u w:val="single"/>
        </w:rPr>
      </w:pPr>
      <w:r w:rsidRPr="00FB03BB">
        <w:rPr>
          <w:color w:val="auto"/>
          <w:u w:val="single"/>
        </w:rPr>
        <w:t xml:space="preserve">(5) </w:t>
      </w:r>
      <w:r w:rsidR="00CA15CD" w:rsidRPr="00FB03BB">
        <w:rPr>
          <w:color w:val="auto"/>
          <w:u w:val="single"/>
        </w:rPr>
        <w:t>One</w:t>
      </w:r>
      <w:r w:rsidRPr="00FB03BB">
        <w:rPr>
          <w:color w:val="auto"/>
          <w:u w:val="single"/>
        </w:rPr>
        <w:t xml:space="preserve"> representative from the Public Service Commission </w:t>
      </w:r>
      <w:r w:rsidR="00CA15CD" w:rsidRPr="00FB03BB">
        <w:rPr>
          <w:color w:val="auto"/>
          <w:u w:val="single"/>
        </w:rPr>
        <w:t>and one representative from the Consumer Advocate Division of the Public Service Commission;</w:t>
      </w:r>
    </w:p>
    <w:p w14:paraId="079FE892" w14:textId="2A509BC3" w:rsidR="009E1D4C" w:rsidRPr="00FB03BB" w:rsidRDefault="009E1D4C" w:rsidP="009E1D4C">
      <w:pPr>
        <w:pStyle w:val="SectionBody"/>
        <w:rPr>
          <w:color w:val="auto"/>
          <w:u w:val="single"/>
        </w:rPr>
      </w:pPr>
      <w:r w:rsidRPr="00FB03BB">
        <w:rPr>
          <w:color w:val="auto"/>
          <w:u w:val="single"/>
        </w:rPr>
        <w:t xml:space="preserve">(6) </w:t>
      </w:r>
      <w:r w:rsidR="00CA15CD" w:rsidRPr="00FB03BB">
        <w:rPr>
          <w:color w:val="auto"/>
          <w:u w:val="single"/>
        </w:rPr>
        <w:t>O</w:t>
      </w:r>
      <w:r w:rsidRPr="00FB03BB">
        <w:rPr>
          <w:color w:val="auto"/>
          <w:u w:val="single"/>
        </w:rPr>
        <w:t>ne representative from a regional transmission organization</w:t>
      </w:r>
      <w:r w:rsidR="00CA15CD" w:rsidRPr="00FB03BB">
        <w:rPr>
          <w:color w:val="auto"/>
          <w:u w:val="single"/>
        </w:rPr>
        <w:t>; and</w:t>
      </w:r>
    </w:p>
    <w:p w14:paraId="180925E4" w14:textId="573681C9" w:rsidR="009E1D4C" w:rsidRPr="00FB03BB" w:rsidRDefault="00E06CA9" w:rsidP="009E1D4C">
      <w:pPr>
        <w:pStyle w:val="SectionBody"/>
        <w:rPr>
          <w:color w:val="auto"/>
          <w:u w:val="single"/>
        </w:rPr>
      </w:pPr>
      <w:r w:rsidRPr="00FB03BB">
        <w:rPr>
          <w:color w:val="auto"/>
          <w:u w:val="single"/>
        </w:rPr>
        <w:t>(7)</w:t>
      </w:r>
      <w:r w:rsidR="009E1D4C" w:rsidRPr="00FB03BB">
        <w:rPr>
          <w:color w:val="auto"/>
          <w:u w:val="single"/>
        </w:rPr>
        <w:t xml:space="preserve"> </w:t>
      </w:r>
      <w:r w:rsidR="00CA15CD" w:rsidRPr="00FB03BB">
        <w:rPr>
          <w:color w:val="auto"/>
          <w:u w:val="single"/>
        </w:rPr>
        <w:t>One representative from an engineering school or department from a state institution of higher education.</w:t>
      </w:r>
    </w:p>
    <w:p w14:paraId="0D31506A" w14:textId="276B6112" w:rsidR="000D2768" w:rsidRPr="00FB03BB" w:rsidRDefault="000D2768" w:rsidP="009E4384">
      <w:pPr>
        <w:pStyle w:val="SectionBody"/>
        <w:rPr>
          <w:color w:val="auto"/>
          <w:u w:val="single"/>
        </w:rPr>
      </w:pPr>
      <w:r w:rsidRPr="00FB03BB">
        <w:rPr>
          <w:color w:val="auto"/>
          <w:u w:val="single"/>
        </w:rPr>
        <w:t>(</w:t>
      </w:r>
      <w:r w:rsidR="009E1D4C" w:rsidRPr="00FB03BB">
        <w:rPr>
          <w:color w:val="auto"/>
          <w:u w:val="single"/>
        </w:rPr>
        <w:t>b</w:t>
      </w:r>
      <w:r w:rsidRPr="00FB03BB">
        <w:rPr>
          <w:color w:val="auto"/>
          <w:u w:val="single"/>
        </w:rPr>
        <w:t xml:space="preserve">) The cochairs of the </w:t>
      </w:r>
      <w:r w:rsidR="009E1D4C" w:rsidRPr="00FB03BB">
        <w:rPr>
          <w:color w:val="auto"/>
          <w:u w:val="single"/>
        </w:rPr>
        <w:t xml:space="preserve">Legislature’s </w:t>
      </w:r>
      <w:r w:rsidRPr="00FB03BB">
        <w:rPr>
          <w:color w:val="auto"/>
          <w:u w:val="single"/>
        </w:rPr>
        <w:t xml:space="preserve">Joint Committee on </w:t>
      </w:r>
      <w:r w:rsidR="009E1D4C" w:rsidRPr="00FB03BB">
        <w:rPr>
          <w:color w:val="auto"/>
          <w:u w:val="single"/>
        </w:rPr>
        <w:t>Energy</w:t>
      </w:r>
      <w:r w:rsidRPr="00FB03BB">
        <w:rPr>
          <w:color w:val="auto"/>
          <w:u w:val="single"/>
        </w:rPr>
        <w:t xml:space="preserve"> shall serve as nonvoting, ex-officio</w:t>
      </w:r>
      <w:r w:rsidR="00A6401B" w:rsidRPr="00FB03BB">
        <w:rPr>
          <w:color w:val="auto"/>
          <w:u w:val="single"/>
        </w:rPr>
        <w:t xml:space="preserve"> members</w:t>
      </w:r>
      <w:r w:rsidRPr="00FB03BB">
        <w:rPr>
          <w:color w:val="auto"/>
          <w:u w:val="single"/>
        </w:rPr>
        <w:t>.</w:t>
      </w:r>
    </w:p>
    <w:p w14:paraId="5D77ACE7" w14:textId="10935EF9" w:rsidR="00307721" w:rsidRPr="00FB03BB" w:rsidRDefault="00307721" w:rsidP="009E4384">
      <w:pPr>
        <w:pStyle w:val="SectionBody"/>
        <w:rPr>
          <w:color w:val="auto"/>
          <w:u w:val="single"/>
        </w:rPr>
      </w:pPr>
      <w:r w:rsidRPr="00FB03BB">
        <w:rPr>
          <w:color w:val="auto"/>
          <w:u w:val="single"/>
        </w:rPr>
        <w:t xml:space="preserve">(c) When the commission meets for the first time, the members shall elect from among them a </w:t>
      </w:r>
      <w:r w:rsidR="000500CF" w:rsidRPr="00FB03BB">
        <w:rPr>
          <w:color w:val="auto"/>
          <w:u w:val="single"/>
        </w:rPr>
        <w:t xml:space="preserve">chairperson </w:t>
      </w:r>
      <w:r w:rsidRPr="00FB03BB">
        <w:rPr>
          <w:color w:val="auto"/>
          <w:u w:val="single"/>
        </w:rPr>
        <w:t xml:space="preserve">who will preside over meetings, set meeting agenda, and determine the time </w:t>
      </w:r>
      <w:r w:rsidRPr="00FB03BB">
        <w:rPr>
          <w:color w:val="auto"/>
          <w:u w:val="single"/>
        </w:rPr>
        <w:lastRenderedPageBreak/>
        <w:t>and place of meetings.</w:t>
      </w:r>
    </w:p>
    <w:p w14:paraId="5F37649A" w14:textId="6E764F12" w:rsidR="00866520" w:rsidRPr="00FB03BB" w:rsidRDefault="00866520" w:rsidP="009E4384">
      <w:pPr>
        <w:pStyle w:val="SectionBody"/>
        <w:rPr>
          <w:b/>
          <w:color w:val="auto"/>
          <w:u w:val="single"/>
        </w:rPr>
      </w:pPr>
      <w:r w:rsidRPr="00FB03BB">
        <w:rPr>
          <w:color w:val="auto"/>
          <w:u w:val="single"/>
        </w:rPr>
        <w:t>(</w:t>
      </w:r>
      <w:r w:rsidR="00307721" w:rsidRPr="00FB03BB">
        <w:rPr>
          <w:color w:val="auto"/>
          <w:u w:val="single"/>
        </w:rPr>
        <w:t>d</w:t>
      </w:r>
      <w:r w:rsidRPr="00FB03BB">
        <w:rPr>
          <w:color w:val="auto"/>
          <w:u w:val="single"/>
        </w:rPr>
        <w:t xml:space="preserve">) </w:t>
      </w:r>
      <w:r w:rsidR="00A6401B" w:rsidRPr="00FB03BB">
        <w:rPr>
          <w:color w:val="auto"/>
          <w:u w:val="single"/>
        </w:rPr>
        <w:t xml:space="preserve">Each member of the </w:t>
      </w:r>
      <w:r w:rsidR="00CA15CD" w:rsidRPr="00FB03BB">
        <w:rPr>
          <w:color w:val="auto"/>
          <w:u w:val="single"/>
        </w:rPr>
        <w:t>commission</w:t>
      </w:r>
      <w:r w:rsidR="00A6401B" w:rsidRPr="00FB03BB">
        <w:rPr>
          <w:color w:val="auto"/>
          <w:u w:val="single"/>
        </w:rPr>
        <w:t xml:space="preserve"> not otherwise employed by the state shall be paid the same compensation, and each member of the </w:t>
      </w:r>
      <w:r w:rsidR="00CA15CD" w:rsidRPr="00FB03BB">
        <w:rPr>
          <w:color w:val="auto"/>
          <w:u w:val="single"/>
        </w:rPr>
        <w:t>commission</w:t>
      </w:r>
      <w:r w:rsidR="00A6401B" w:rsidRPr="00FB03BB">
        <w:rPr>
          <w:color w:val="auto"/>
          <w:u w:val="single"/>
        </w:rPr>
        <w:t xml:space="preserve"> shall be paid the expense reimbursement, as is paid to members of the Legislature for their interim duties as recommended by the Citizens Legislative Compensation Commission and authorized by law for each day or portion thereof engaged in the discharge of official duties. In the event the expenses are paid by a third party, the member shall not be reimbursed by the state.</w:t>
      </w:r>
      <w:r w:rsidRPr="00FB03BB">
        <w:rPr>
          <w:color w:val="auto"/>
          <w:u w:val="single"/>
        </w:rPr>
        <w:t xml:space="preserve"> </w:t>
      </w:r>
    </w:p>
    <w:p w14:paraId="5F6B6DFC" w14:textId="4FC1A88A" w:rsidR="000D2768" w:rsidRPr="00FB03BB" w:rsidRDefault="000D2768" w:rsidP="007A3C6D">
      <w:pPr>
        <w:pStyle w:val="SectionHeading"/>
        <w:widowControl/>
        <w:rPr>
          <w:color w:val="auto"/>
          <w:u w:val="single"/>
        </w:rPr>
        <w:sectPr w:rsidR="000D2768" w:rsidRPr="00FB03BB" w:rsidSect="00BD1EF5">
          <w:headerReference w:type="even" r:id="rId29"/>
          <w:footerReference w:type="even" r:id="rId30"/>
          <w:headerReference w:type="first" r:id="rId31"/>
          <w:footerReference w:type="first" r:id="rId32"/>
          <w:type w:val="continuous"/>
          <w:pgSz w:w="12240" w:h="15840" w:code="1"/>
          <w:pgMar w:top="1440" w:right="1440" w:bottom="1440" w:left="1440" w:header="720" w:footer="720" w:gutter="0"/>
          <w:lnNumType w:countBy="1" w:restart="newSection"/>
          <w:cols w:space="720"/>
          <w:docGrid w:linePitch="360"/>
        </w:sectPr>
      </w:pPr>
      <w:r w:rsidRPr="00FB03BB">
        <w:rPr>
          <w:color w:val="auto"/>
          <w:u w:val="single"/>
        </w:rPr>
        <w:t>§</w:t>
      </w:r>
      <w:r w:rsidR="00361C3A" w:rsidRPr="00FB03BB">
        <w:rPr>
          <w:color w:val="auto"/>
          <w:u w:val="single"/>
        </w:rPr>
        <w:t>5D-</w:t>
      </w:r>
      <w:r w:rsidRPr="00FB03BB">
        <w:rPr>
          <w:color w:val="auto"/>
          <w:u w:val="single"/>
        </w:rPr>
        <w:t xml:space="preserve">2-4. Powers and duties of the Legislative Commission on </w:t>
      </w:r>
      <w:r w:rsidR="009E1D4C" w:rsidRPr="00FB03BB">
        <w:rPr>
          <w:color w:val="auto"/>
          <w:u w:val="single"/>
        </w:rPr>
        <w:t xml:space="preserve">Energy </w:t>
      </w:r>
      <w:r w:rsidRPr="00FB03BB">
        <w:rPr>
          <w:color w:val="auto"/>
          <w:u w:val="single"/>
        </w:rPr>
        <w:t>Storage Resources.</w:t>
      </w:r>
    </w:p>
    <w:p w14:paraId="37674F30" w14:textId="54FF9383" w:rsidR="000D2768" w:rsidRPr="00FB03BB" w:rsidRDefault="000D2768" w:rsidP="007A3C6D">
      <w:pPr>
        <w:pStyle w:val="SectionBody"/>
        <w:widowControl/>
        <w:rPr>
          <w:color w:val="auto"/>
          <w:u w:val="single"/>
        </w:rPr>
      </w:pPr>
      <w:r w:rsidRPr="00FB03BB">
        <w:rPr>
          <w:color w:val="auto"/>
          <w:u w:val="single"/>
        </w:rPr>
        <w:t xml:space="preserve">(a) The Legislative Commission on </w:t>
      </w:r>
      <w:r w:rsidR="009E1D4C" w:rsidRPr="00FB03BB">
        <w:rPr>
          <w:color w:val="auto"/>
          <w:u w:val="single"/>
        </w:rPr>
        <w:t xml:space="preserve">Energy </w:t>
      </w:r>
      <w:r w:rsidRPr="00FB03BB">
        <w:rPr>
          <w:color w:val="auto"/>
          <w:u w:val="single"/>
        </w:rPr>
        <w:t>Storage Resources shall:</w:t>
      </w:r>
    </w:p>
    <w:p w14:paraId="1155BAD5" w14:textId="53BDAD66" w:rsidR="000D2768" w:rsidRPr="00FB03BB" w:rsidRDefault="000D2768" w:rsidP="007A3C6D">
      <w:pPr>
        <w:pStyle w:val="SectionBody"/>
        <w:widowControl/>
        <w:rPr>
          <w:color w:val="auto"/>
          <w:u w:val="single"/>
        </w:rPr>
      </w:pPr>
      <w:r w:rsidRPr="00FB03BB">
        <w:rPr>
          <w:color w:val="auto"/>
          <w:u w:val="single"/>
        </w:rPr>
        <w:t xml:space="preserve">(1) Meet at least </w:t>
      </w:r>
      <w:r w:rsidR="00D77576">
        <w:rPr>
          <w:color w:val="auto"/>
          <w:u w:val="single"/>
        </w:rPr>
        <w:t>biannually</w:t>
      </w:r>
      <w:r w:rsidRPr="00FB03BB">
        <w:rPr>
          <w:color w:val="auto"/>
          <w:u w:val="single"/>
        </w:rPr>
        <w:t>, or at the call of the</w:t>
      </w:r>
      <w:r w:rsidR="00E06CA9" w:rsidRPr="00FB03BB">
        <w:rPr>
          <w:color w:val="auto"/>
          <w:u w:val="single"/>
        </w:rPr>
        <w:t xml:space="preserve"> chairperson</w:t>
      </w:r>
      <w:r w:rsidRPr="00FB03BB">
        <w:rPr>
          <w:color w:val="auto"/>
          <w:u w:val="single"/>
        </w:rPr>
        <w:t>. A quorum shall be a simple majority of the commission.</w:t>
      </w:r>
    </w:p>
    <w:p w14:paraId="20ED416B" w14:textId="0188B167" w:rsidR="000D2768" w:rsidRPr="00FB03BB" w:rsidRDefault="000D2768" w:rsidP="007A3C6D">
      <w:pPr>
        <w:pStyle w:val="SectionBody"/>
        <w:widowControl/>
        <w:rPr>
          <w:color w:val="auto"/>
          <w:u w:val="single"/>
        </w:rPr>
      </w:pPr>
      <w:r w:rsidRPr="00FB03BB">
        <w:rPr>
          <w:color w:val="auto"/>
          <w:u w:val="single"/>
        </w:rPr>
        <w:t>(2) Keep accurate records of the actions of the commission.</w:t>
      </w:r>
    </w:p>
    <w:p w14:paraId="48F356A6" w14:textId="77777777" w:rsidR="000D2768" w:rsidRPr="00FB03BB" w:rsidRDefault="000D2768" w:rsidP="007A3C6D">
      <w:pPr>
        <w:pStyle w:val="SectionBody"/>
        <w:widowControl/>
        <w:rPr>
          <w:color w:val="auto"/>
          <w:u w:val="single"/>
        </w:rPr>
      </w:pPr>
      <w:r w:rsidRPr="00FB03BB">
        <w:rPr>
          <w:color w:val="auto"/>
          <w:u w:val="single"/>
        </w:rPr>
        <w:t>(3) Make recommendations to the Legislature as required by this article.</w:t>
      </w:r>
    </w:p>
    <w:p w14:paraId="3A5001A9" w14:textId="4348EA2F" w:rsidR="000D2768" w:rsidRPr="00FB03BB" w:rsidRDefault="000D2768" w:rsidP="007A3C6D">
      <w:pPr>
        <w:pStyle w:val="SectionBody"/>
        <w:widowControl/>
        <w:rPr>
          <w:color w:val="auto"/>
          <w:u w:val="single"/>
        </w:rPr>
      </w:pPr>
      <w:r w:rsidRPr="00FB03BB">
        <w:rPr>
          <w:color w:val="auto"/>
          <w:u w:val="single"/>
        </w:rPr>
        <w:t>(b) At a minimum, the commission shall:</w:t>
      </w:r>
    </w:p>
    <w:p w14:paraId="3A5B3B0A" w14:textId="0853333D" w:rsidR="000D2768" w:rsidRPr="00FB03BB" w:rsidRDefault="000D2768" w:rsidP="007A3C6D">
      <w:pPr>
        <w:pStyle w:val="SectionBody"/>
        <w:widowControl/>
        <w:rPr>
          <w:color w:val="auto"/>
          <w:u w:val="single"/>
        </w:rPr>
      </w:pPr>
      <w:r w:rsidRPr="00FB03BB">
        <w:rPr>
          <w:color w:val="auto"/>
          <w:u w:val="single"/>
        </w:rPr>
        <w:t>(</w:t>
      </w:r>
      <w:r w:rsidR="00CA15CD" w:rsidRPr="00FB03BB">
        <w:rPr>
          <w:color w:val="auto"/>
          <w:u w:val="single"/>
        </w:rPr>
        <w:t>1</w:t>
      </w:r>
      <w:r w:rsidRPr="00FB03BB">
        <w:rPr>
          <w:color w:val="auto"/>
          <w:u w:val="single"/>
        </w:rPr>
        <w:t xml:space="preserve">) Review </w:t>
      </w:r>
      <w:r w:rsidR="00CA15CD" w:rsidRPr="00FB03BB">
        <w:rPr>
          <w:color w:val="auto"/>
          <w:u w:val="single"/>
        </w:rPr>
        <w:t>state and</w:t>
      </w:r>
      <w:r w:rsidRPr="00FB03BB">
        <w:rPr>
          <w:color w:val="auto"/>
          <w:u w:val="single"/>
        </w:rPr>
        <w:t xml:space="preserve"> federal law relating to </w:t>
      </w:r>
      <w:r w:rsidR="00CA15CD" w:rsidRPr="00FB03BB">
        <w:rPr>
          <w:color w:val="auto"/>
          <w:u w:val="single"/>
        </w:rPr>
        <w:t xml:space="preserve">the supply of energy, </w:t>
      </w:r>
      <w:r w:rsidR="00275C15" w:rsidRPr="00FB03BB">
        <w:rPr>
          <w:color w:val="auto"/>
          <w:u w:val="single"/>
        </w:rPr>
        <w:t xml:space="preserve">interstate transmission, </w:t>
      </w:r>
      <w:r w:rsidR="00CA15CD" w:rsidRPr="00FB03BB">
        <w:rPr>
          <w:color w:val="auto"/>
          <w:u w:val="single"/>
        </w:rPr>
        <w:t xml:space="preserve">accounting for costs, and </w:t>
      </w:r>
      <w:r w:rsidR="00275C15" w:rsidRPr="00FB03BB">
        <w:rPr>
          <w:color w:val="auto"/>
          <w:u w:val="single"/>
        </w:rPr>
        <w:t>rate setting</w:t>
      </w:r>
      <w:r w:rsidR="00866520" w:rsidRPr="00FB03BB">
        <w:rPr>
          <w:color w:val="auto"/>
          <w:u w:val="single"/>
        </w:rPr>
        <w:t>;</w:t>
      </w:r>
      <w:r w:rsidRPr="00FB03BB">
        <w:rPr>
          <w:color w:val="auto"/>
          <w:u w:val="single"/>
        </w:rPr>
        <w:t xml:space="preserve"> </w:t>
      </w:r>
    </w:p>
    <w:p w14:paraId="01E29169" w14:textId="4F79ABDD" w:rsidR="00866520" w:rsidRPr="00FB03BB" w:rsidRDefault="00866520" w:rsidP="00866520">
      <w:pPr>
        <w:pStyle w:val="SectionBody"/>
        <w:rPr>
          <w:color w:val="auto"/>
          <w:u w:val="single"/>
        </w:rPr>
      </w:pPr>
      <w:r w:rsidRPr="00FB03BB">
        <w:rPr>
          <w:color w:val="auto"/>
          <w:u w:val="single"/>
        </w:rPr>
        <w:t>(</w:t>
      </w:r>
      <w:r w:rsidR="00CA15CD" w:rsidRPr="00FB03BB">
        <w:rPr>
          <w:color w:val="auto"/>
          <w:u w:val="single"/>
        </w:rPr>
        <w:t>2</w:t>
      </w:r>
      <w:r w:rsidRPr="00FB03BB">
        <w:rPr>
          <w:color w:val="auto"/>
          <w:u w:val="single"/>
        </w:rPr>
        <w:t xml:space="preserve">) Assess the potential costs and benefits, including impacts to the transmission and distribution systems, of </w:t>
      </w:r>
      <w:r w:rsidR="009E1D4C" w:rsidRPr="00FB03BB">
        <w:rPr>
          <w:color w:val="auto"/>
          <w:u w:val="single"/>
        </w:rPr>
        <w:t xml:space="preserve">energy </w:t>
      </w:r>
      <w:r w:rsidRPr="00FB03BB">
        <w:rPr>
          <w:color w:val="auto"/>
          <w:u w:val="single"/>
        </w:rPr>
        <w:t>storage resources;</w:t>
      </w:r>
    </w:p>
    <w:p w14:paraId="1BD29FDC" w14:textId="4589165B" w:rsidR="00866520" w:rsidRPr="00FB03BB" w:rsidRDefault="00866520" w:rsidP="00866520">
      <w:pPr>
        <w:pStyle w:val="SectionBody"/>
        <w:rPr>
          <w:color w:val="auto"/>
          <w:u w:val="single"/>
        </w:rPr>
      </w:pPr>
      <w:r w:rsidRPr="00FB03BB">
        <w:rPr>
          <w:color w:val="auto"/>
          <w:u w:val="single"/>
        </w:rPr>
        <w:t>(</w:t>
      </w:r>
      <w:r w:rsidR="00CA15CD" w:rsidRPr="00FB03BB">
        <w:rPr>
          <w:color w:val="auto"/>
          <w:u w:val="single"/>
        </w:rPr>
        <w:t>3</w:t>
      </w:r>
      <w:r w:rsidRPr="00FB03BB">
        <w:rPr>
          <w:color w:val="auto"/>
          <w:u w:val="single"/>
        </w:rPr>
        <w:t>) Assess how electric utilities, competitive service providers, customers, and other third parties are able to deploy energy storage resources in the bulk market, in the utility system, and in behind-the-meter applications;</w:t>
      </w:r>
    </w:p>
    <w:p w14:paraId="2D5C055B" w14:textId="094617A3" w:rsidR="004D4BDB" w:rsidRPr="00FB03BB" w:rsidRDefault="004D4BDB" w:rsidP="004D4BDB">
      <w:pPr>
        <w:pStyle w:val="SectionBody"/>
        <w:rPr>
          <w:color w:val="auto"/>
          <w:u w:val="single"/>
        </w:rPr>
      </w:pPr>
      <w:r w:rsidRPr="00FB03BB">
        <w:rPr>
          <w:color w:val="auto"/>
          <w:u w:val="single"/>
        </w:rPr>
        <w:t>(</w:t>
      </w:r>
      <w:r w:rsidR="00CA15CD" w:rsidRPr="00FB03BB">
        <w:rPr>
          <w:color w:val="auto"/>
          <w:u w:val="single"/>
        </w:rPr>
        <w:t>4</w:t>
      </w:r>
      <w:r w:rsidRPr="00FB03BB">
        <w:rPr>
          <w:color w:val="auto"/>
          <w:u w:val="single"/>
        </w:rPr>
        <w:t xml:space="preserve">) Evaluate and analyze the regulatory, market, and local barriers to the deployment of distribution and transmission-connected </w:t>
      </w:r>
      <w:r w:rsidR="00E06CA9" w:rsidRPr="00FB03BB">
        <w:rPr>
          <w:color w:val="auto"/>
          <w:u w:val="single"/>
        </w:rPr>
        <w:t>e</w:t>
      </w:r>
      <w:r w:rsidR="009E1D4C" w:rsidRPr="00FB03BB">
        <w:rPr>
          <w:color w:val="auto"/>
          <w:u w:val="single"/>
        </w:rPr>
        <w:t xml:space="preserve">nergy </w:t>
      </w:r>
      <w:r w:rsidRPr="00FB03BB">
        <w:rPr>
          <w:color w:val="auto"/>
          <w:u w:val="single"/>
        </w:rPr>
        <w:t>storage resources to help integrate energy into the electrical grid, reduce costs for the electricity system, allow customers to deploy storage technologies to reduce their energy costs;</w:t>
      </w:r>
    </w:p>
    <w:p w14:paraId="58F4C613" w14:textId="03DDF3B9" w:rsidR="000D2768" w:rsidRPr="00FB03BB" w:rsidRDefault="004D4BDB" w:rsidP="007A3C6D">
      <w:pPr>
        <w:pStyle w:val="SectionBody"/>
        <w:widowControl/>
        <w:rPr>
          <w:color w:val="auto"/>
          <w:u w:val="single"/>
        </w:rPr>
      </w:pPr>
      <w:r w:rsidRPr="00FB03BB">
        <w:rPr>
          <w:color w:val="auto"/>
          <w:u w:val="single"/>
        </w:rPr>
        <w:t>(</w:t>
      </w:r>
      <w:r w:rsidR="00CA15CD" w:rsidRPr="00FB03BB">
        <w:rPr>
          <w:color w:val="auto"/>
          <w:u w:val="single"/>
        </w:rPr>
        <w:t>5</w:t>
      </w:r>
      <w:r w:rsidR="000D2768" w:rsidRPr="00FB03BB">
        <w:rPr>
          <w:color w:val="auto"/>
          <w:u w:val="single"/>
        </w:rPr>
        <w:t xml:space="preserve">) Provide guidance to the Legislature on potential </w:t>
      </w:r>
      <w:r w:rsidR="00866520" w:rsidRPr="00FB03BB">
        <w:rPr>
          <w:color w:val="auto"/>
          <w:u w:val="single"/>
        </w:rPr>
        <w:t>legislation</w:t>
      </w:r>
      <w:r w:rsidR="000D2768" w:rsidRPr="00FB03BB">
        <w:rPr>
          <w:color w:val="auto"/>
          <w:u w:val="single"/>
        </w:rPr>
        <w:t xml:space="preserve"> relative to storage of </w:t>
      </w:r>
      <w:r w:rsidR="00853904" w:rsidRPr="00FB03BB">
        <w:rPr>
          <w:color w:val="auto"/>
          <w:u w:val="single"/>
        </w:rPr>
        <w:t>energy in bulk operations</w:t>
      </w:r>
      <w:r w:rsidR="00866520" w:rsidRPr="00FB03BB">
        <w:rPr>
          <w:color w:val="auto"/>
          <w:u w:val="single"/>
        </w:rPr>
        <w:t xml:space="preserve">; </w:t>
      </w:r>
    </w:p>
    <w:p w14:paraId="0C810C61" w14:textId="642F41BF" w:rsidR="000D2768" w:rsidRPr="00FB03BB" w:rsidRDefault="000D2768" w:rsidP="007A3C6D">
      <w:pPr>
        <w:pStyle w:val="SectionBody"/>
        <w:widowControl/>
        <w:rPr>
          <w:color w:val="auto"/>
          <w:u w:val="single"/>
        </w:rPr>
      </w:pPr>
      <w:r w:rsidRPr="00FB03BB">
        <w:rPr>
          <w:color w:val="auto"/>
          <w:u w:val="single"/>
        </w:rPr>
        <w:t>(</w:t>
      </w:r>
      <w:r w:rsidR="00CA15CD" w:rsidRPr="00FB03BB">
        <w:rPr>
          <w:color w:val="auto"/>
          <w:u w:val="single"/>
        </w:rPr>
        <w:t>6</w:t>
      </w:r>
      <w:r w:rsidRPr="00FB03BB">
        <w:rPr>
          <w:color w:val="auto"/>
          <w:u w:val="single"/>
        </w:rPr>
        <w:t xml:space="preserve">) Establish workgroups and advisory committees as the commission deems necessary to address pertinent issues related to </w:t>
      </w:r>
      <w:r w:rsidR="009E1D4C" w:rsidRPr="00FB03BB">
        <w:rPr>
          <w:color w:val="auto"/>
          <w:u w:val="single"/>
        </w:rPr>
        <w:t xml:space="preserve">energy </w:t>
      </w:r>
      <w:r w:rsidR="00853904" w:rsidRPr="00FB03BB">
        <w:rPr>
          <w:color w:val="auto"/>
          <w:u w:val="single"/>
        </w:rPr>
        <w:t>storage</w:t>
      </w:r>
      <w:r w:rsidRPr="00FB03BB">
        <w:rPr>
          <w:color w:val="auto"/>
          <w:u w:val="single"/>
        </w:rPr>
        <w:t xml:space="preserve"> and to provide consistency in the development of further regulation.</w:t>
      </w:r>
    </w:p>
    <w:p w14:paraId="4DC4A779" w14:textId="28175F23" w:rsidR="000D2768" w:rsidRPr="00FB03BB" w:rsidRDefault="000D2768" w:rsidP="007A3C6D">
      <w:pPr>
        <w:pStyle w:val="SectionBody"/>
        <w:widowControl/>
        <w:rPr>
          <w:color w:val="auto"/>
          <w:u w:val="single"/>
        </w:rPr>
      </w:pPr>
      <w:r w:rsidRPr="00FB03BB">
        <w:rPr>
          <w:color w:val="auto"/>
          <w:u w:val="single"/>
        </w:rPr>
        <w:t>(</w:t>
      </w:r>
      <w:r w:rsidR="00CA15CD" w:rsidRPr="00FB03BB">
        <w:rPr>
          <w:color w:val="auto"/>
          <w:u w:val="single"/>
        </w:rPr>
        <w:t>7</w:t>
      </w:r>
      <w:r w:rsidRPr="00FB03BB">
        <w:rPr>
          <w:color w:val="auto"/>
          <w:u w:val="single"/>
        </w:rPr>
        <w:t>) Consult with entities and persons with a particular expertise as the commission deems necessary in the fulfillment of their duties</w:t>
      </w:r>
      <w:r w:rsidR="00866520" w:rsidRPr="00FB03BB">
        <w:rPr>
          <w:color w:val="auto"/>
          <w:u w:val="single"/>
        </w:rPr>
        <w:t xml:space="preserve">; </w:t>
      </w:r>
    </w:p>
    <w:p w14:paraId="0C59BCAE" w14:textId="208FA012" w:rsidR="000D2768" w:rsidRPr="00FB03BB" w:rsidRDefault="000D2768" w:rsidP="007A3C6D">
      <w:pPr>
        <w:pStyle w:val="SectionBody"/>
        <w:widowControl/>
        <w:rPr>
          <w:color w:val="auto"/>
          <w:u w:val="single"/>
        </w:rPr>
      </w:pPr>
      <w:r w:rsidRPr="00FB03BB">
        <w:rPr>
          <w:color w:val="auto"/>
          <w:u w:val="single"/>
        </w:rPr>
        <w:t>(</w:t>
      </w:r>
      <w:r w:rsidR="00CA15CD" w:rsidRPr="00FB03BB">
        <w:rPr>
          <w:color w:val="auto"/>
          <w:u w:val="single"/>
        </w:rPr>
        <w:t>8</w:t>
      </w:r>
      <w:r w:rsidRPr="00FB03BB">
        <w:rPr>
          <w:color w:val="auto"/>
          <w:u w:val="single"/>
        </w:rPr>
        <w:t xml:space="preserve">) Offer any additional guidance to the Legislature which the commission sees is within its scope which would further enhance </w:t>
      </w:r>
      <w:r w:rsidR="00866520" w:rsidRPr="00FB03BB">
        <w:rPr>
          <w:color w:val="auto"/>
          <w:u w:val="single"/>
        </w:rPr>
        <w:t xml:space="preserve">the development and utilization of </w:t>
      </w:r>
      <w:r w:rsidR="009E1D4C" w:rsidRPr="00FB03BB">
        <w:rPr>
          <w:color w:val="auto"/>
          <w:u w:val="single"/>
        </w:rPr>
        <w:t xml:space="preserve">energy </w:t>
      </w:r>
      <w:r w:rsidR="00866520" w:rsidRPr="00FB03BB">
        <w:rPr>
          <w:color w:val="auto"/>
          <w:u w:val="single"/>
        </w:rPr>
        <w:t>storage resources and the provision of secure, reliable power from multiple means of generation</w:t>
      </w:r>
      <w:r w:rsidRPr="00FB03BB">
        <w:rPr>
          <w:color w:val="auto"/>
          <w:u w:val="single"/>
        </w:rPr>
        <w:t>.</w:t>
      </w:r>
    </w:p>
    <w:p w14:paraId="6B6C58CA" w14:textId="490A7AF2" w:rsidR="000D2768" w:rsidRPr="00FB03BB" w:rsidRDefault="000D2768" w:rsidP="007A3C6D">
      <w:pPr>
        <w:pStyle w:val="SectionBody"/>
        <w:widowControl/>
        <w:rPr>
          <w:color w:val="auto"/>
          <w:u w:val="single"/>
        </w:rPr>
      </w:pPr>
      <w:r w:rsidRPr="00FB03BB">
        <w:rPr>
          <w:color w:val="auto"/>
          <w:u w:val="single"/>
        </w:rPr>
        <w:t>(</w:t>
      </w:r>
      <w:r w:rsidR="00CA15CD" w:rsidRPr="00FB03BB">
        <w:rPr>
          <w:color w:val="auto"/>
          <w:u w:val="single"/>
        </w:rPr>
        <w:t>9</w:t>
      </w:r>
      <w:r w:rsidRPr="00FB03BB">
        <w:rPr>
          <w:color w:val="auto"/>
          <w:u w:val="single"/>
        </w:rPr>
        <w:t xml:space="preserve">) The commission shall report its findings to the Joint Committee on </w:t>
      </w:r>
      <w:r w:rsidR="009E1D4C" w:rsidRPr="00FB03BB">
        <w:rPr>
          <w:color w:val="auto"/>
          <w:u w:val="single"/>
        </w:rPr>
        <w:t>Energy</w:t>
      </w:r>
      <w:r w:rsidRPr="00FB03BB">
        <w:rPr>
          <w:color w:val="auto"/>
          <w:u w:val="single"/>
        </w:rPr>
        <w:t xml:space="preserve"> by December 31, 2022, and annually thereafter until the commission terminates pursuant to the provisions of this article. The report shall include, at a minimum, the following:</w:t>
      </w:r>
    </w:p>
    <w:p w14:paraId="369736FE" w14:textId="06A6AB6E" w:rsidR="000D2768" w:rsidRPr="00FB03BB" w:rsidRDefault="000D2768" w:rsidP="007A3C6D">
      <w:pPr>
        <w:pStyle w:val="SectionBody"/>
        <w:widowControl/>
        <w:rPr>
          <w:color w:val="auto"/>
          <w:u w:val="single"/>
        </w:rPr>
      </w:pPr>
      <w:r w:rsidRPr="00FB03BB">
        <w:rPr>
          <w:color w:val="auto"/>
          <w:u w:val="single"/>
        </w:rPr>
        <w:t xml:space="preserve">(A) Conclusions and recommendations to promote </w:t>
      </w:r>
      <w:r w:rsidR="00275C15" w:rsidRPr="00FB03BB">
        <w:rPr>
          <w:color w:val="auto"/>
          <w:u w:val="single"/>
        </w:rPr>
        <w:t>the development and use of energy storage resources;</w:t>
      </w:r>
    </w:p>
    <w:p w14:paraId="6225809E" w14:textId="63637A5E" w:rsidR="000D2768" w:rsidRPr="00FB03BB" w:rsidRDefault="000D2768" w:rsidP="007A3C6D">
      <w:pPr>
        <w:pStyle w:val="SectionBody"/>
        <w:widowControl/>
        <w:rPr>
          <w:color w:val="auto"/>
          <w:u w:val="single"/>
        </w:rPr>
      </w:pPr>
      <w:r w:rsidRPr="00FB03BB">
        <w:rPr>
          <w:color w:val="auto"/>
          <w:u w:val="single"/>
        </w:rPr>
        <w:t xml:space="preserve">(B) Recommendations for statutory and regulatory modifications </w:t>
      </w:r>
      <w:r w:rsidR="00275C15" w:rsidRPr="00FB03BB">
        <w:rPr>
          <w:color w:val="auto"/>
          <w:u w:val="single"/>
        </w:rPr>
        <w:t xml:space="preserve">to existing law; </w:t>
      </w:r>
    </w:p>
    <w:p w14:paraId="53C41F24" w14:textId="4E76E9D8" w:rsidR="000D2768" w:rsidRPr="00FB03BB" w:rsidRDefault="000D2768" w:rsidP="007A3C6D">
      <w:pPr>
        <w:pStyle w:val="SectionBody"/>
        <w:widowControl/>
        <w:rPr>
          <w:color w:val="auto"/>
          <w:u w:val="single"/>
        </w:rPr>
      </w:pPr>
      <w:r w:rsidRPr="00FB03BB">
        <w:rPr>
          <w:color w:val="auto"/>
          <w:u w:val="single"/>
        </w:rPr>
        <w:t xml:space="preserve">(C) Identification of any action which may be taken by the Legislature to better foster </w:t>
      </w:r>
      <w:r w:rsidR="00275C15" w:rsidRPr="00FB03BB">
        <w:rPr>
          <w:color w:val="auto"/>
          <w:u w:val="single"/>
        </w:rPr>
        <w:t>the adoption and installation of as part of West Virginia infrastructure in both large-scale and individual consumer settings; and</w:t>
      </w:r>
    </w:p>
    <w:p w14:paraId="25EB7794" w14:textId="15B844AE" w:rsidR="000D2768" w:rsidRPr="00FB03BB" w:rsidRDefault="000D2768" w:rsidP="007A3C6D">
      <w:pPr>
        <w:pStyle w:val="SectionBody"/>
        <w:widowControl/>
        <w:rPr>
          <w:color w:val="auto"/>
          <w:u w:val="single"/>
        </w:rPr>
      </w:pPr>
      <w:r w:rsidRPr="00FB03BB">
        <w:rPr>
          <w:color w:val="auto"/>
          <w:u w:val="single"/>
        </w:rPr>
        <w:t>(D) Any other ancillary issues relative to the development of alternative energy resources</w:t>
      </w:r>
      <w:r w:rsidR="00866520" w:rsidRPr="00FB03BB">
        <w:rPr>
          <w:color w:val="auto"/>
          <w:u w:val="single"/>
        </w:rPr>
        <w:t xml:space="preserve"> and reliable provision of energy</w:t>
      </w:r>
      <w:r w:rsidRPr="00FB03BB">
        <w:rPr>
          <w:color w:val="auto"/>
          <w:u w:val="single"/>
        </w:rPr>
        <w:t>.</w:t>
      </w:r>
    </w:p>
    <w:p w14:paraId="400F3328" w14:textId="77EE32EC" w:rsidR="000D2768" w:rsidRPr="00FB03BB" w:rsidRDefault="000D2768" w:rsidP="00624A6B">
      <w:pPr>
        <w:pStyle w:val="SectionHeading"/>
        <w:rPr>
          <w:color w:val="auto"/>
          <w:u w:val="single"/>
        </w:rPr>
        <w:sectPr w:rsidR="000D2768" w:rsidRPr="00FB03BB" w:rsidSect="00BD1EF5">
          <w:headerReference w:type="even" r:id="rId33"/>
          <w:footerReference w:type="even" r:id="rId34"/>
          <w:footerReference w:type="default" r:id="rId35"/>
          <w:headerReference w:type="first" r:id="rId36"/>
          <w:footerReference w:type="first" r:id="rId37"/>
          <w:type w:val="continuous"/>
          <w:pgSz w:w="12240" w:h="15840" w:code="1"/>
          <w:pgMar w:top="1440" w:right="1440" w:bottom="1440" w:left="1440" w:header="720" w:footer="720" w:gutter="0"/>
          <w:lnNumType w:countBy="1" w:restart="newSection"/>
          <w:cols w:space="720"/>
          <w:docGrid w:linePitch="360"/>
        </w:sectPr>
      </w:pPr>
      <w:r w:rsidRPr="00FB03BB">
        <w:rPr>
          <w:color w:val="auto"/>
          <w:u w:val="single"/>
        </w:rPr>
        <w:t>§5</w:t>
      </w:r>
      <w:r w:rsidR="00361C3A" w:rsidRPr="00FB03BB">
        <w:rPr>
          <w:color w:val="auto"/>
          <w:u w:val="single"/>
        </w:rPr>
        <w:t>D-</w:t>
      </w:r>
      <w:r w:rsidRPr="00FB03BB">
        <w:rPr>
          <w:color w:val="auto"/>
          <w:u w:val="single"/>
        </w:rPr>
        <w:t>2-5. Sunset.</w:t>
      </w:r>
    </w:p>
    <w:p w14:paraId="222A696A" w14:textId="1E860630" w:rsidR="000D2768" w:rsidRPr="00FB03BB" w:rsidRDefault="000D2768" w:rsidP="00624A6B">
      <w:pPr>
        <w:pStyle w:val="SectionBody"/>
        <w:rPr>
          <w:color w:val="auto"/>
        </w:rPr>
      </w:pPr>
      <w:r w:rsidRPr="00FB03BB">
        <w:rPr>
          <w:color w:val="auto"/>
          <w:u w:val="single"/>
        </w:rPr>
        <w:t>The commission shall terminate on December 31, 202</w:t>
      </w:r>
      <w:r w:rsidR="00D77576">
        <w:rPr>
          <w:color w:val="auto"/>
          <w:u w:val="single"/>
        </w:rPr>
        <w:t>5</w:t>
      </w:r>
      <w:r w:rsidRPr="00FB03BB">
        <w:rPr>
          <w:color w:val="auto"/>
          <w:u w:val="single"/>
        </w:rPr>
        <w:t>, unless continued by act of the Legislature.</w:t>
      </w:r>
    </w:p>
    <w:p w14:paraId="049E9804" w14:textId="77777777" w:rsidR="00C33014" w:rsidRPr="00FB03BB" w:rsidRDefault="00C33014" w:rsidP="00CC1F3B">
      <w:pPr>
        <w:pStyle w:val="Note"/>
        <w:rPr>
          <w:color w:val="auto"/>
        </w:rPr>
      </w:pPr>
    </w:p>
    <w:p w14:paraId="533A7CC3" w14:textId="07629713" w:rsidR="006865E9" w:rsidRPr="00FB03BB" w:rsidRDefault="00CF1DCA" w:rsidP="00CC1F3B">
      <w:pPr>
        <w:pStyle w:val="Note"/>
        <w:rPr>
          <w:color w:val="auto"/>
        </w:rPr>
      </w:pPr>
      <w:r w:rsidRPr="00FB03BB">
        <w:rPr>
          <w:color w:val="auto"/>
        </w:rPr>
        <w:t>NOTE: The</w:t>
      </w:r>
      <w:r w:rsidR="006865E9" w:rsidRPr="00FB03BB">
        <w:rPr>
          <w:color w:val="auto"/>
        </w:rPr>
        <w:t xml:space="preserve"> purpose of this bill is to </w:t>
      </w:r>
      <w:r w:rsidR="00275C15" w:rsidRPr="00FB03BB">
        <w:rPr>
          <w:color w:val="auto"/>
        </w:rPr>
        <w:t>establish a commission to study energy storage resources and advise the Legislature as to measures to develop and promote energy storage solutions.</w:t>
      </w:r>
    </w:p>
    <w:p w14:paraId="05D11E3C" w14:textId="2E207E7A" w:rsidR="006865E9" w:rsidRPr="00FB03BB" w:rsidRDefault="00AE48A0" w:rsidP="00CC1F3B">
      <w:pPr>
        <w:pStyle w:val="Note"/>
        <w:rPr>
          <w:color w:val="auto"/>
        </w:rPr>
      </w:pPr>
      <w:r w:rsidRPr="00FB03BB">
        <w:rPr>
          <w:color w:val="auto"/>
        </w:rPr>
        <w:t>Strike-throughs indicate language that would be stricken from a heading or the present law</w:t>
      </w:r>
      <w:r w:rsidR="00E06CA9" w:rsidRPr="00FB03BB">
        <w:rPr>
          <w:color w:val="auto"/>
        </w:rPr>
        <w:t>,</w:t>
      </w:r>
      <w:r w:rsidRPr="00FB03BB">
        <w:rPr>
          <w:color w:val="auto"/>
        </w:rPr>
        <w:t xml:space="preserve"> and underscoring indicates new language that would be added.</w:t>
      </w:r>
    </w:p>
    <w:sectPr w:rsidR="006865E9" w:rsidRPr="00FB03BB" w:rsidSect="00BD1EF5">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615265" w14:textId="77777777" w:rsidR="000D2768" w:rsidRPr="00B844FE" w:rsidRDefault="000D2768" w:rsidP="00B844FE">
      <w:r>
        <w:separator/>
      </w:r>
    </w:p>
  </w:endnote>
  <w:endnote w:type="continuationSeparator" w:id="0">
    <w:p w14:paraId="55C9F68C" w14:textId="77777777" w:rsidR="000D2768" w:rsidRPr="00B844FE" w:rsidRDefault="000D2768"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1843ADB9"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776C4588" w14:textId="77777777" w:rsidR="002A0269" w:rsidRDefault="002A0269" w:rsidP="00B844FE"/>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E940D" w14:textId="77777777" w:rsidR="000D2768" w:rsidRPr="0059555A" w:rsidRDefault="000D2768" w:rsidP="0059555A">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65BE79" w14:textId="77777777" w:rsidR="000D2768" w:rsidRPr="007A3C6D" w:rsidRDefault="000D2768" w:rsidP="007A3C6D">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00589" w14:textId="77777777" w:rsidR="000D2768" w:rsidRPr="007A3C6D" w:rsidRDefault="000D2768" w:rsidP="007A3C6D">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B9096A" w14:textId="77777777" w:rsidR="000D2768" w:rsidRPr="009658AC" w:rsidRDefault="000D2768" w:rsidP="009658AC">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9825603"/>
      <w:docPartObj>
        <w:docPartGallery w:val="Page Numbers (Bottom of Page)"/>
        <w:docPartUnique/>
      </w:docPartObj>
    </w:sdtPr>
    <w:sdtEndPr>
      <w:rPr>
        <w:noProof/>
      </w:rPr>
    </w:sdtEndPr>
    <w:sdtContent>
      <w:p w14:paraId="0574EFEB" w14:textId="078574A5" w:rsidR="00CC1745" w:rsidRDefault="00CC174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B8CD4F8" w14:textId="77777777" w:rsidR="000D2768" w:rsidRPr="009658AC" w:rsidRDefault="000D2768" w:rsidP="009658AC">
    <w:pPr>
      <w:pStyle w:val="Foote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EE74C0" w14:textId="77777777" w:rsidR="000D2768" w:rsidRPr="009658AC" w:rsidRDefault="000D2768" w:rsidP="009658A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154DA27F"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5DA4E0" w14:textId="77777777" w:rsidR="000D2768" w:rsidRPr="000217F1" w:rsidRDefault="000D2768" w:rsidP="000217F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F55BEF" w14:textId="77777777" w:rsidR="00CC1745" w:rsidRPr="00CC1745" w:rsidRDefault="00CC1745">
    <w:pPr>
      <w:pStyle w:val="Footer"/>
      <w:tabs>
        <w:tab w:val="clear" w:pos="4680"/>
        <w:tab w:val="clear" w:pos="9360"/>
      </w:tabs>
      <w:jc w:val="center"/>
      <w:rPr>
        <w:caps/>
        <w:noProof/>
        <w:color w:val="auto"/>
      </w:rPr>
    </w:pPr>
    <w:r w:rsidRPr="00CC1745">
      <w:rPr>
        <w:caps/>
        <w:color w:val="auto"/>
      </w:rPr>
      <w:fldChar w:fldCharType="begin"/>
    </w:r>
    <w:r w:rsidRPr="00CC1745">
      <w:rPr>
        <w:caps/>
        <w:color w:val="auto"/>
      </w:rPr>
      <w:instrText xml:space="preserve"> PAGE   \* MERGEFORMAT </w:instrText>
    </w:r>
    <w:r w:rsidRPr="00CC1745">
      <w:rPr>
        <w:caps/>
        <w:color w:val="auto"/>
      </w:rPr>
      <w:fldChar w:fldCharType="separate"/>
    </w:r>
    <w:r w:rsidRPr="00CC1745">
      <w:rPr>
        <w:caps/>
        <w:noProof/>
        <w:color w:val="auto"/>
      </w:rPr>
      <w:t>2</w:t>
    </w:r>
    <w:r w:rsidRPr="00CC1745">
      <w:rPr>
        <w:caps/>
        <w:noProof/>
        <w:color w:val="auto"/>
      </w:rPr>
      <w:fldChar w:fldCharType="end"/>
    </w:r>
  </w:p>
  <w:p w14:paraId="1E5DA400" w14:textId="77777777" w:rsidR="000D2768" w:rsidRPr="000217F1" w:rsidRDefault="000D2768" w:rsidP="000217F1">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963AC6" w14:textId="77777777" w:rsidR="000D2768" w:rsidRPr="000217F1" w:rsidRDefault="000D2768" w:rsidP="000217F1">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D71DF1" w14:textId="77777777" w:rsidR="000D2768" w:rsidRPr="00B50B7D" w:rsidRDefault="000D2768" w:rsidP="00B50B7D">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C86DF" w14:textId="77777777" w:rsidR="000D2768" w:rsidRPr="00B50B7D" w:rsidRDefault="000D2768" w:rsidP="00B50B7D">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76DBF2" w14:textId="77777777" w:rsidR="000D2768" w:rsidRPr="0059555A" w:rsidRDefault="000D2768" w:rsidP="0059555A">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2069897"/>
      <w:docPartObj>
        <w:docPartGallery w:val="Page Numbers (Bottom of Page)"/>
        <w:docPartUnique/>
      </w:docPartObj>
    </w:sdtPr>
    <w:sdtEndPr>
      <w:rPr>
        <w:noProof/>
      </w:rPr>
    </w:sdtEndPr>
    <w:sdtContent>
      <w:p w14:paraId="1130288E" w14:textId="66908804" w:rsidR="00CC1745" w:rsidRDefault="00CC174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544BA4E" w14:textId="6E9625AC" w:rsidR="000D2768" w:rsidRPr="0059555A" w:rsidRDefault="000D2768" w:rsidP="00CC1745">
    <w:pPr>
      <w:pStyle w:val="Footer"/>
      <w:tabs>
        <w:tab w:val="clear" w:pos="4680"/>
        <w:tab w:val="clear" w:pos="9360"/>
        <w:tab w:val="left" w:pos="3644"/>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818BA9" w14:textId="77777777" w:rsidR="000D2768" w:rsidRPr="00B844FE" w:rsidRDefault="000D2768" w:rsidP="00B844FE">
      <w:r>
        <w:separator/>
      </w:r>
    </w:p>
  </w:footnote>
  <w:footnote w:type="continuationSeparator" w:id="0">
    <w:p w14:paraId="30DAE3C9" w14:textId="77777777" w:rsidR="000D2768" w:rsidRPr="00B844FE" w:rsidRDefault="000D2768"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115A98" w14:textId="77777777" w:rsidR="002A0269" w:rsidRPr="00B844FE" w:rsidRDefault="00C4569A">
    <w:pPr>
      <w:pStyle w:val="Header"/>
    </w:pPr>
    <w:sdt>
      <w:sdtPr>
        <w:id w:val="-684364211"/>
        <w:placeholder>
          <w:docPart w:val="023A5023AFE1482BB844B507D5E7874B"/>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023A5023AFE1482BB844B507D5E7874B"/>
        </w:placeholder>
        <w:temporary/>
        <w:showingPlcHdr/>
        <w15:appearance w15:val="hidden"/>
      </w:sdtPr>
      <w:sdtEndPr/>
      <w:sdtContent>
        <w:r w:rsidR="00686E9A" w:rsidRPr="00B844FE">
          <w:t>[Type here]</w:t>
        </w:r>
      </w:sdtContent>
    </w:sdt>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36C970" w14:textId="77777777" w:rsidR="00CC1745" w:rsidRPr="00686E9A" w:rsidRDefault="00CC1745" w:rsidP="00CC1745">
    <w:pPr>
      <w:pStyle w:val="HeaderStyle"/>
      <w:rPr>
        <w:sz w:val="22"/>
        <w:szCs w:val="22"/>
      </w:rPr>
    </w:pPr>
    <w:r w:rsidRPr="00686E9A">
      <w:rPr>
        <w:sz w:val="22"/>
        <w:szCs w:val="22"/>
      </w:rPr>
      <w:t xml:space="preserve">Intr </w:t>
    </w:r>
    <w:r>
      <w:rPr>
        <w:sz w:val="22"/>
        <w:szCs w:val="22"/>
      </w:rPr>
      <w:t>HB</w:t>
    </w:r>
    <w:sdt>
      <w:sdtPr>
        <w:rPr>
          <w:sz w:val="22"/>
          <w:szCs w:val="22"/>
        </w:rPr>
        <w:tag w:val="BNumWH"/>
        <w:id w:val="1497454282"/>
        <w:showingPlcHdr/>
        <w:text/>
      </w:sdtPr>
      <w:sdtEndPr/>
      <w:sdtContent/>
    </w:sdt>
    <w:r w:rsidRPr="00686E9A">
      <w:rPr>
        <w:sz w:val="22"/>
        <w:szCs w:val="22"/>
      </w:rPr>
      <w:t xml:space="preserve"> </w:t>
    </w:r>
    <w:r w:rsidRPr="00686E9A">
      <w:rPr>
        <w:sz w:val="22"/>
        <w:szCs w:val="22"/>
      </w:rPr>
      <w:ptab w:relativeTo="margin" w:alignment="center" w:leader="none"/>
    </w:r>
    <w:r w:rsidRPr="00686E9A">
      <w:rPr>
        <w:sz w:val="22"/>
        <w:szCs w:val="22"/>
      </w:rPr>
      <w:tab/>
    </w:r>
    <w:sdt>
      <w:sdtPr>
        <w:rPr>
          <w:sz w:val="22"/>
          <w:szCs w:val="22"/>
        </w:rPr>
        <w:alias w:val="CBD Number"/>
        <w:tag w:val="CBD Number"/>
        <w:id w:val="-497731532"/>
        <w:text/>
      </w:sdtPr>
      <w:sdtEndPr/>
      <w:sdtContent>
        <w:r>
          <w:rPr>
            <w:sz w:val="22"/>
            <w:szCs w:val="22"/>
          </w:rPr>
          <w:t>2022R2495</w:t>
        </w:r>
      </w:sdtContent>
    </w:sdt>
  </w:p>
  <w:p w14:paraId="5D28683F" w14:textId="77777777" w:rsidR="000D2768" w:rsidRPr="0059555A" w:rsidRDefault="000D2768" w:rsidP="0059555A">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69228F" w14:textId="77777777" w:rsidR="000D2768" w:rsidRPr="0059555A" w:rsidRDefault="000D2768" w:rsidP="0059555A">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737E4" w14:textId="77777777" w:rsidR="000D2768" w:rsidRPr="007A3C6D" w:rsidRDefault="000D2768" w:rsidP="007A3C6D">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1D12D2" w14:textId="77777777" w:rsidR="000D2768" w:rsidRPr="007A3C6D" w:rsidRDefault="000D2768" w:rsidP="007A3C6D">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1ABFDA" w14:textId="77777777" w:rsidR="000D2768" w:rsidRPr="009658AC" w:rsidRDefault="000D2768" w:rsidP="009658AC">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17BFD0" w14:textId="77777777" w:rsidR="000D2768" w:rsidRPr="009658AC" w:rsidRDefault="000D2768" w:rsidP="009658A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FA3E84" w14:textId="699E453B"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r w:rsidR="00130BA8">
      <w:rPr>
        <w:sz w:val="22"/>
        <w:szCs w:val="22"/>
      </w:rPr>
      <w:t>HB</w:t>
    </w:r>
    <w:sdt>
      <w:sdtPr>
        <w:rPr>
          <w:sz w:val="22"/>
          <w:szCs w:val="22"/>
        </w:rPr>
        <w:tag w:val="BNumWH"/>
        <w:id w:val="138549797"/>
        <w:showingPlcHdr/>
        <w:text/>
      </w:sdtPr>
      <w:sdtEndPr/>
      <w:sdtContent/>
    </w:sdt>
    <w:r w:rsidR="007A5259" w:rsidRPr="00686E9A">
      <w:rPr>
        <w:sz w:val="22"/>
        <w:szCs w:val="22"/>
      </w:rPr>
      <w:t xml:space="preserve"> </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130BA8">
          <w:rPr>
            <w:sz w:val="22"/>
            <w:szCs w:val="22"/>
          </w:rPr>
          <w:t>2022R2495</w:t>
        </w:r>
      </w:sdtContent>
    </w:sdt>
  </w:p>
  <w:p w14:paraId="2A3D31C2"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E0ECD5"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C5BA52" w14:textId="77777777" w:rsidR="000D2768" w:rsidRPr="000217F1" w:rsidRDefault="000D2768" w:rsidP="000217F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966BB5" w14:textId="77777777" w:rsidR="00CC1745" w:rsidRPr="00686E9A" w:rsidRDefault="00CC1745" w:rsidP="00CC1745">
    <w:pPr>
      <w:pStyle w:val="HeaderStyle"/>
      <w:rPr>
        <w:sz w:val="22"/>
        <w:szCs w:val="22"/>
      </w:rPr>
    </w:pPr>
    <w:r w:rsidRPr="00686E9A">
      <w:rPr>
        <w:sz w:val="22"/>
        <w:szCs w:val="22"/>
      </w:rPr>
      <w:t xml:space="preserve">Intr </w:t>
    </w:r>
    <w:r>
      <w:rPr>
        <w:sz w:val="22"/>
        <w:szCs w:val="22"/>
      </w:rPr>
      <w:t>HB</w:t>
    </w:r>
    <w:sdt>
      <w:sdtPr>
        <w:rPr>
          <w:sz w:val="22"/>
          <w:szCs w:val="22"/>
        </w:rPr>
        <w:tag w:val="BNumWH"/>
        <w:id w:val="1110639395"/>
        <w:showingPlcHdr/>
        <w:text/>
      </w:sdtPr>
      <w:sdtEndPr/>
      <w:sdtContent/>
    </w:sdt>
    <w:r w:rsidRPr="00686E9A">
      <w:rPr>
        <w:sz w:val="22"/>
        <w:szCs w:val="22"/>
      </w:rPr>
      <w:t xml:space="preserve"> </w:t>
    </w:r>
    <w:r w:rsidRPr="00686E9A">
      <w:rPr>
        <w:sz w:val="22"/>
        <w:szCs w:val="22"/>
      </w:rPr>
      <w:ptab w:relativeTo="margin" w:alignment="center" w:leader="none"/>
    </w:r>
    <w:r w:rsidRPr="00686E9A">
      <w:rPr>
        <w:sz w:val="22"/>
        <w:szCs w:val="22"/>
      </w:rPr>
      <w:tab/>
    </w:r>
    <w:sdt>
      <w:sdtPr>
        <w:rPr>
          <w:sz w:val="22"/>
          <w:szCs w:val="22"/>
        </w:rPr>
        <w:alias w:val="CBD Number"/>
        <w:tag w:val="CBD Number"/>
        <w:id w:val="-1597088152"/>
        <w:text/>
      </w:sdtPr>
      <w:sdtEndPr/>
      <w:sdtContent>
        <w:r>
          <w:rPr>
            <w:sz w:val="22"/>
            <w:szCs w:val="22"/>
          </w:rPr>
          <w:t>2022R2495</w:t>
        </w:r>
      </w:sdtContent>
    </w:sdt>
  </w:p>
  <w:p w14:paraId="706E7A24" w14:textId="77777777" w:rsidR="000D2768" w:rsidRPr="000217F1" w:rsidRDefault="000D2768" w:rsidP="000217F1">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1B2023" w14:textId="77777777" w:rsidR="000D2768" w:rsidRPr="000217F1" w:rsidRDefault="000D2768" w:rsidP="000217F1">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99476C" w14:textId="77777777" w:rsidR="000D2768" w:rsidRPr="00B50B7D" w:rsidRDefault="000D2768" w:rsidP="00B50B7D">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BC861B" w14:textId="77777777" w:rsidR="000D2768" w:rsidRPr="00B50B7D" w:rsidRDefault="000D2768" w:rsidP="00B50B7D">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E6A443" w14:textId="77777777" w:rsidR="000D2768" w:rsidRPr="0059555A" w:rsidRDefault="000D2768" w:rsidP="0059555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2768"/>
    <w:rsid w:val="0000526A"/>
    <w:rsid w:val="000500CF"/>
    <w:rsid w:val="000573A9"/>
    <w:rsid w:val="00066AE2"/>
    <w:rsid w:val="00085D22"/>
    <w:rsid w:val="000C5C77"/>
    <w:rsid w:val="000D2768"/>
    <w:rsid w:val="000E3912"/>
    <w:rsid w:val="0010070F"/>
    <w:rsid w:val="00130BA8"/>
    <w:rsid w:val="0015112E"/>
    <w:rsid w:val="001552E7"/>
    <w:rsid w:val="001566B4"/>
    <w:rsid w:val="001A66B7"/>
    <w:rsid w:val="001C279E"/>
    <w:rsid w:val="001C30C2"/>
    <w:rsid w:val="001D3EA5"/>
    <w:rsid w:val="001D459E"/>
    <w:rsid w:val="001D648F"/>
    <w:rsid w:val="0022348D"/>
    <w:rsid w:val="0027011C"/>
    <w:rsid w:val="00274200"/>
    <w:rsid w:val="00275740"/>
    <w:rsid w:val="00275C15"/>
    <w:rsid w:val="002A0269"/>
    <w:rsid w:val="00303684"/>
    <w:rsid w:val="00307721"/>
    <w:rsid w:val="003143F5"/>
    <w:rsid w:val="00314854"/>
    <w:rsid w:val="00361C3A"/>
    <w:rsid w:val="00394191"/>
    <w:rsid w:val="003C51CD"/>
    <w:rsid w:val="003C6034"/>
    <w:rsid w:val="003F2AE6"/>
    <w:rsid w:val="00400B5C"/>
    <w:rsid w:val="004368E0"/>
    <w:rsid w:val="0048165F"/>
    <w:rsid w:val="004C13DD"/>
    <w:rsid w:val="004C1CA4"/>
    <w:rsid w:val="004D3ABE"/>
    <w:rsid w:val="004D4BDB"/>
    <w:rsid w:val="004E3441"/>
    <w:rsid w:val="00500579"/>
    <w:rsid w:val="005A5366"/>
    <w:rsid w:val="006369EB"/>
    <w:rsid w:val="00637E73"/>
    <w:rsid w:val="006865E9"/>
    <w:rsid w:val="00686E9A"/>
    <w:rsid w:val="00691F3E"/>
    <w:rsid w:val="00694BFB"/>
    <w:rsid w:val="006A106B"/>
    <w:rsid w:val="006C523D"/>
    <w:rsid w:val="006D4036"/>
    <w:rsid w:val="007A5259"/>
    <w:rsid w:val="007A7081"/>
    <w:rsid w:val="007F1CF5"/>
    <w:rsid w:val="007F4D4A"/>
    <w:rsid w:val="00834EDE"/>
    <w:rsid w:val="00853904"/>
    <w:rsid w:val="00866520"/>
    <w:rsid w:val="008736AA"/>
    <w:rsid w:val="008D275D"/>
    <w:rsid w:val="00980327"/>
    <w:rsid w:val="00986478"/>
    <w:rsid w:val="009B5557"/>
    <w:rsid w:val="009E1D4C"/>
    <w:rsid w:val="009F1067"/>
    <w:rsid w:val="00A31E01"/>
    <w:rsid w:val="00A527AD"/>
    <w:rsid w:val="00A6401B"/>
    <w:rsid w:val="00A6691E"/>
    <w:rsid w:val="00A718CF"/>
    <w:rsid w:val="00AE48A0"/>
    <w:rsid w:val="00AE61BE"/>
    <w:rsid w:val="00B16F25"/>
    <w:rsid w:val="00B24422"/>
    <w:rsid w:val="00B66B81"/>
    <w:rsid w:val="00B80C20"/>
    <w:rsid w:val="00B844FE"/>
    <w:rsid w:val="00B86B4F"/>
    <w:rsid w:val="00BA1F84"/>
    <w:rsid w:val="00BC2D0C"/>
    <w:rsid w:val="00BC562B"/>
    <w:rsid w:val="00BD1EF5"/>
    <w:rsid w:val="00C33014"/>
    <w:rsid w:val="00C33434"/>
    <w:rsid w:val="00C34869"/>
    <w:rsid w:val="00C42EB6"/>
    <w:rsid w:val="00C4569A"/>
    <w:rsid w:val="00C85096"/>
    <w:rsid w:val="00CA15CD"/>
    <w:rsid w:val="00CB20EF"/>
    <w:rsid w:val="00CC1745"/>
    <w:rsid w:val="00CC1F3B"/>
    <w:rsid w:val="00CD12CB"/>
    <w:rsid w:val="00CD36CF"/>
    <w:rsid w:val="00CF1DCA"/>
    <w:rsid w:val="00D579FC"/>
    <w:rsid w:val="00D77576"/>
    <w:rsid w:val="00D81C16"/>
    <w:rsid w:val="00D978FE"/>
    <w:rsid w:val="00DE526B"/>
    <w:rsid w:val="00DF199D"/>
    <w:rsid w:val="00DF6AE5"/>
    <w:rsid w:val="00E01542"/>
    <w:rsid w:val="00E06CA9"/>
    <w:rsid w:val="00E365F1"/>
    <w:rsid w:val="00E62F48"/>
    <w:rsid w:val="00E831B3"/>
    <w:rsid w:val="00E86967"/>
    <w:rsid w:val="00E95FBC"/>
    <w:rsid w:val="00EC5E63"/>
    <w:rsid w:val="00EE70CB"/>
    <w:rsid w:val="00F41CA2"/>
    <w:rsid w:val="00F443C0"/>
    <w:rsid w:val="00F62EFB"/>
    <w:rsid w:val="00F939A4"/>
    <w:rsid w:val="00FA7B09"/>
    <w:rsid w:val="00FB03BB"/>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253F1E63"/>
  <w15:chartTrackingRefBased/>
  <w15:docId w15:val="{2FDD93BF-05EB-4252-AB86-DD005793F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0D2768"/>
    <w:rPr>
      <w:rFonts w:eastAsia="Calibri"/>
      <w:color w:val="000000"/>
    </w:rPr>
  </w:style>
  <w:style w:type="character" w:customStyle="1" w:styleId="SectionHeadingChar">
    <w:name w:val="Section Heading Char"/>
    <w:link w:val="SectionHeading"/>
    <w:rsid w:val="000D2768"/>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oter" Target="footer5.xml"/><Relationship Id="rId26" Type="http://schemas.openxmlformats.org/officeDocument/2006/relationships/footer" Target="footer9.xml"/><Relationship Id="rId39" Type="http://schemas.openxmlformats.org/officeDocument/2006/relationships/glossaryDocument" Target="glossary/document.xml"/><Relationship Id="rId3" Type="http://schemas.openxmlformats.org/officeDocument/2006/relationships/styles" Target="styles.xml"/><Relationship Id="rId21" Type="http://schemas.openxmlformats.org/officeDocument/2006/relationships/header" Target="header8.xml"/><Relationship Id="rId34" Type="http://schemas.openxmlformats.org/officeDocument/2006/relationships/footer" Target="footer13.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5" Type="http://schemas.openxmlformats.org/officeDocument/2006/relationships/footer" Target="footer8.xml"/><Relationship Id="rId33" Type="http://schemas.openxmlformats.org/officeDocument/2006/relationships/header" Target="header14.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6.xml"/><Relationship Id="rId29" Type="http://schemas.openxmlformats.org/officeDocument/2006/relationships/header" Target="header1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10.xml"/><Relationship Id="rId32" Type="http://schemas.openxmlformats.org/officeDocument/2006/relationships/footer" Target="footer12.xml"/><Relationship Id="rId37" Type="http://schemas.openxmlformats.org/officeDocument/2006/relationships/footer" Target="footer15.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9.xml"/><Relationship Id="rId28" Type="http://schemas.openxmlformats.org/officeDocument/2006/relationships/footer" Target="footer10.xml"/><Relationship Id="rId36" Type="http://schemas.openxmlformats.org/officeDocument/2006/relationships/header" Target="header15.xml"/><Relationship Id="rId10" Type="http://schemas.openxmlformats.org/officeDocument/2006/relationships/footer" Target="footer1.xml"/><Relationship Id="rId19" Type="http://schemas.openxmlformats.org/officeDocument/2006/relationships/header" Target="header7.xml"/><Relationship Id="rId31" Type="http://schemas.openxmlformats.org/officeDocument/2006/relationships/header" Target="header1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 Id="rId22" Type="http://schemas.openxmlformats.org/officeDocument/2006/relationships/footer" Target="footer7.xml"/><Relationship Id="rId27" Type="http://schemas.openxmlformats.org/officeDocument/2006/relationships/header" Target="header11.xml"/><Relationship Id="rId30" Type="http://schemas.openxmlformats.org/officeDocument/2006/relationships/footer" Target="footer11.xml"/><Relationship Id="rId35" Type="http://schemas.openxmlformats.org/officeDocument/2006/relationships/footer" Target="footer14.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4C4462333944D2AA3680D23B394DAF7"/>
        <w:category>
          <w:name w:val="General"/>
          <w:gallery w:val="placeholder"/>
        </w:category>
        <w:types>
          <w:type w:val="bbPlcHdr"/>
        </w:types>
        <w:behaviors>
          <w:behavior w:val="content"/>
        </w:behaviors>
        <w:guid w:val="{7903295B-729C-4E1D-BEC4-720393A29AD0}"/>
      </w:docPartPr>
      <w:docPartBody>
        <w:p w:rsidR="00275A2D" w:rsidRDefault="00275A2D">
          <w:pPr>
            <w:pStyle w:val="F4C4462333944D2AA3680D23B394DAF7"/>
          </w:pPr>
          <w:r w:rsidRPr="00B844FE">
            <w:t>Prefix Text</w:t>
          </w:r>
        </w:p>
      </w:docPartBody>
    </w:docPart>
    <w:docPart>
      <w:docPartPr>
        <w:name w:val="023A5023AFE1482BB844B507D5E7874B"/>
        <w:category>
          <w:name w:val="General"/>
          <w:gallery w:val="placeholder"/>
        </w:category>
        <w:types>
          <w:type w:val="bbPlcHdr"/>
        </w:types>
        <w:behaviors>
          <w:behavior w:val="content"/>
        </w:behaviors>
        <w:guid w:val="{C826BC97-2049-44CA-9FC1-CFBFAAC591CC}"/>
      </w:docPartPr>
      <w:docPartBody>
        <w:p w:rsidR="00275A2D" w:rsidRDefault="00275A2D">
          <w:pPr>
            <w:pStyle w:val="023A5023AFE1482BB844B507D5E7874B"/>
          </w:pPr>
          <w:r w:rsidRPr="00B844FE">
            <w:t>[Type here]</w:t>
          </w:r>
        </w:p>
      </w:docPartBody>
    </w:docPart>
    <w:docPart>
      <w:docPartPr>
        <w:name w:val="5E11DA292BB948FCB1ABB09939020112"/>
        <w:category>
          <w:name w:val="General"/>
          <w:gallery w:val="placeholder"/>
        </w:category>
        <w:types>
          <w:type w:val="bbPlcHdr"/>
        </w:types>
        <w:behaviors>
          <w:behavior w:val="content"/>
        </w:behaviors>
        <w:guid w:val="{8A05E9E6-6868-49F7-9114-81826B23B993}"/>
      </w:docPartPr>
      <w:docPartBody>
        <w:p w:rsidR="00275A2D" w:rsidRDefault="00275A2D">
          <w:pPr>
            <w:pStyle w:val="5E11DA292BB948FCB1ABB09939020112"/>
          </w:pPr>
          <w:r w:rsidRPr="00B844FE">
            <w:t>Number</w:t>
          </w:r>
        </w:p>
      </w:docPartBody>
    </w:docPart>
    <w:docPart>
      <w:docPartPr>
        <w:name w:val="7F3A1F302D824363BA4EC4270CDD1FF2"/>
        <w:category>
          <w:name w:val="General"/>
          <w:gallery w:val="placeholder"/>
        </w:category>
        <w:types>
          <w:type w:val="bbPlcHdr"/>
        </w:types>
        <w:behaviors>
          <w:behavior w:val="content"/>
        </w:behaviors>
        <w:guid w:val="{143EB3C7-72FE-45F8-9896-33FB5F473C60}"/>
      </w:docPartPr>
      <w:docPartBody>
        <w:p w:rsidR="00275A2D" w:rsidRDefault="00275A2D">
          <w:pPr>
            <w:pStyle w:val="7F3A1F302D824363BA4EC4270CDD1FF2"/>
          </w:pPr>
          <w:r w:rsidRPr="00B844FE">
            <w:t>Enter Sponsors Here</w:t>
          </w:r>
        </w:p>
      </w:docPartBody>
    </w:docPart>
    <w:docPart>
      <w:docPartPr>
        <w:name w:val="D07E53177B9D440380F85E2A37982950"/>
        <w:category>
          <w:name w:val="General"/>
          <w:gallery w:val="placeholder"/>
        </w:category>
        <w:types>
          <w:type w:val="bbPlcHdr"/>
        </w:types>
        <w:behaviors>
          <w:behavior w:val="content"/>
        </w:behaviors>
        <w:guid w:val="{EDE00749-D8C3-42A9-8C16-2E8F25D2EC6E}"/>
      </w:docPartPr>
      <w:docPartBody>
        <w:p w:rsidR="00275A2D" w:rsidRDefault="00275A2D">
          <w:pPr>
            <w:pStyle w:val="D07E53177B9D440380F85E2A37982950"/>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5A2D"/>
    <w:rsid w:val="00275A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4C4462333944D2AA3680D23B394DAF7">
    <w:name w:val="F4C4462333944D2AA3680D23B394DAF7"/>
  </w:style>
  <w:style w:type="paragraph" w:customStyle="1" w:styleId="023A5023AFE1482BB844B507D5E7874B">
    <w:name w:val="023A5023AFE1482BB844B507D5E7874B"/>
  </w:style>
  <w:style w:type="paragraph" w:customStyle="1" w:styleId="5E11DA292BB948FCB1ABB09939020112">
    <w:name w:val="5E11DA292BB948FCB1ABB09939020112"/>
  </w:style>
  <w:style w:type="paragraph" w:customStyle="1" w:styleId="7F3A1F302D824363BA4EC4270CDD1FF2">
    <w:name w:val="7F3A1F302D824363BA4EC4270CDD1FF2"/>
  </w:style>
  <w:style w:type="character" w:styleId="PlaceholderText">
    <w:name w:val="Placeholder Text"/>
    <w:basedOn w:val="DefaultParagraphFont"/>
    <w:uiPriority w:val="99"/>
    <w:semiHidden/>
    <w:rPr>
      <w:color w:val="808080"/>
    </w:rPr>
  </w:style>
  <w:style w:type="paragraph" w:customStyle="1" w:styleId="D07E53177B9D440380F85E2A37982950">
    <w:name w:val="D07E53177B9D440380F85E2A3798295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4</Pages>
  <Words>1157</Words>
  <Characters>6597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Robert Altmann</cp:lastModifiedBy>
  <cp:revision>2</cp:revision>
  <cp:lastPrinted>2022-02-11T20:03:00Z</cp:lastPrinted>
  <dcterms:created xsi:type="dcterms:W3CDTF">2022-02-14T15:52:00Z</dcterms:created>
  <dcterms:modified xsi:type="dcterms:W3CDTF">2022-02-14T15:52:00Z</dcterms:modified>
</cp:coreProperties>
</file>